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B4" w:rsidRDefault="00484DB4" w:rsidP="00484DB4">
      <w:pPr>
        <w:pStyle w:val="Default"/>
      </w:pPr>
    </w:p>
    <w:p w:rsidR="00484DB4" w:rsidRDefault="00484DB4" w:rsidP="003E0FC5">
      <w:pPr>
        <w:pStyle w:val="Default"/>
        <w:ind w:left="3397" w:firstLine="851"/>
        <w:rPr>
          <w:sz w:val="26"/>
          <w:szCs w:val="26"/>
        </w:rPr>
      </w:pPr>
      <w:r>
        <w:rPr>
          <w:sz w:val="26"/>
          <w:szCs w:val="26"/>
        </w:rPr>
        <w:t>Доклад</w:t>
      </w:r>
    </w:p>
    <w:p w:rsidR="00484DB4" w:rsidRDefault="00484DB4" w:rsidP="00936922">
      <w:pPr>
        <w:pStyle w:val="Default"/>
        <w:ind w:firstLine="851"/>
        <w:jc w:val="center"/>
        <w:rPr>
          <w:sz w:val="26"/>
          <w:szCs w:val="26"/>
        </w:rPr>
      </w:pPr>
      <w:r>
        <w:rPr>
          <w:sz w:val="26"/>
          <w:szCs w:val="26"/>
        </w:rPr>
        <w:t>о правоприменительной практике контрольно-надзорной деятельности</w:t>
      </w:r>
    </w:p>
    <w:p w:rsidR="00484DB4" w:rsidRDefault="00484DB4" w:rsidP="00936922">
      <w:pPr>
        <w:pStyle w:val="Default"/>
        <w:ind w:firstLine="851"/>
        <w:jc w:val="center"/>
        <w:rPr>
          <w:sz w:val="26"/>
          <w:szCs w:val="26"/>
        </w:rPr>
      </w:pPr>
      <w:r>
        <w:rPr>
          <w:sz w:val="26"/>
          <w:szCs w:val="26"/>
        </w:rPr>
        <w:t xml:space="preserve">Северо-Европейского межрегионального территориального управления по надзору за ядерной и радиационной безопасностью Федеральной службы по экологическому, технологическому и атомному надзору </w:t>
      </w:r>
      <w:r w:rsidR="003E0FC5">
        <w:rPr>
          <w:sz w:val="26"/>
          <w:szCs w:val="26"/>
        </w:rPr>
        <w:t>за</w:t>
      </w:r>
      <w:r>
        <w:rPr>
          <w:sz w:val="26"/>
          <w:szCs w:val="26"/>
        </w:rPr>
        <w:t xml:space="preserve"> </w:t>
      </w:r>
      <w:r w:rsidR="003E0FC5">
        <w:rPr>
          <w:sz w:val="26"/>
          <w:szCs w:val="26"/>
        </w:rPr>
        <w:t>2021</w:t>
      </w:r>
      <w:r>
        <w:rPr>
          <w:sz w:val="26"/>
          <w:szCs w:val="26"/>
        </w:rPr>
        <w:t xml:space="preserve"> год</w:t>
      </w:r>
    </w:p>
    <w:p w:rsidR="00936922" w:rsidRDefault="00936922" w:rsidP="00936922">
      <w:pPr>
        <w:pStyle w:val="Default"/>
        <w:ind w:firstLine="851"/>
        <w:jc w:val="both"/>
        <w:rPr>
          <w:sz w:val="26"/>
          <w:szCs w:val="26"/>
        </w:rPr>
      </w:pPr>
    </w:p>
    <w:p w:rsidR="003E0FC5" w:rsidRDefault="003E0FC5" w:rsidP="00936922">
      <w:pPr>
        <w:pStyle w:val="Default"/>
        <w:ind w:firstLine="851"/>
        <w:jc w:val="both"/>
        <w:rPr>
          <w:b/>
          <w:sz w:val="26"/>
          <w:szCs w:val="26"/>
        </w:rPr>
      </w:pPr>
    </w:p>
    <w:p w:rsidR="003E0FC5" w:rsidRPr="003E0FC5" w:rsidRDefault="003E0FC5" w:rsidP="003E0FC5">
      <w:pPr>
        <w:keepNext/>
        <w:spacing w:after="0"/>
        <w:jc w:val="center"/>
        <w:outlineLvl w:val="2"/>
        <w:rPr>
          <w:rFonts w:ascii="Times New Roman" w:eastAsia="Times New Roman" w:hAnsi="Times New Roman" w:cs="Times New Roman"/>
          <w:b/>
          <w:color w:val="000000"/>
          <w:sz w:val="28"/>
          <w:szCs w:val="28"/>
          <w:lang w:eastAsia="ru-RU"/>
        </w:rPr>
      </w:pPr>
      <w:r w:rsidRPr="003E0FC5">
        <w:rPr>
          <w:rFonts w:ascii="Times New Roman" w:eastAsia="Times New Roman" w:hAnsi="Times New Roman" w:cs="Times New Roman"/>
          <w:b/>
          <w:color w:val="000000"/>
          <w:sz w:val="28"/>
          <w:szCs w:val="28"/>
          <w:lang w:eastAsia="ru-RU"/>
        </w:rPr>
        <w:t>Общие положения</w:t>
      </w:r>
    </w:p>
    <w:p w:rsidR="003E0FC5" w:rsidRPr="003E0FC5" w:rsidRDefault="003E0FC5" w:rsidP="003E0FC5">
      <w:pPr>
        <w:spacing w:after="0" w:line="240" w:lineRule="auto"/>
        <w:jc w:val="center"/>
        <w:rPr>
          <w:rFonts w:ascii="Times New Roman" w:eastAsia="Times New Roman" w:hAnsi="Times New Roman" w:cs="Times New Roman"/>
          <w:sz w:val="20"/>
          <w:szCs w:val="20"/>
          <w:lang w:eastAsia="ru-RU"/>
        </w:rPr>
      </w:pPr>
    </w:p>
    <w:p w:rsidR="003E0FC5" w:rsidRPr="003E0FC5" w:rsidRDefault="003E0FC5" w:rsidP="003E0FC5">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Контрольно-надзорная деятельность Ростехнадзора в области использования атомной энергии осуществляется в со</w:t>
      </w:r>
      <w:bookmarkStart w:id="0" w:name="_GoBack"/>
      <w:bookmarkEnd w:id="0"/>
      <w:r w:rsidRPr="003E0FC5">
        <w:rPr>
          <w:rFonts w:ascii="Times New Roman" w:eastAsia="Times New Roman" w:hAnsi="Times New Roman" w:cs="Times New Roman"/>
          <w:bCs/>
          <w:sz w:val="26"/>
          <w:szCs w:val="26"/>
          <w:lang w:eastAsia="ru-RU"/>
        </w:rPr>
        <w:t xml:space="preserve">ответствии с Федеральным законом от 26 декабря 2008 г. № 294-ФЗ «О защите прав юридических лиц </w:t>
      </w:r>
      <w:r w:rsidRPr="003E0FC5">
        <w:rPr>
          <w:rFonts w:ascii="Times New Roman" w:eastAsia="Times New Roman" w:hAnsi="Times New Roman" w:cs="Times New Roman"/>
          <w:bCs/>
          <w:sz w:val="26"/>
          <w:szCs w:val="26"/>
          <w:lang w:eastAsia="ru-RU"/>
        </w:rPr>
        <w:br/>
        <w:t xml:space="preserve">и индивидуальных предпринимателей при осуществлении государственного контроля (надзора) и муниципального контроля», Федеральным законом </w:t>
      </w:r>
      <w:r w:rsidRPr="003E0FC5">
        <w:rPr>
          <w:rFonts w:ascii="Times New Roman" w:eastAsia="Times New Roman" w:hAnsi="Times New Roman" w:cs="Times New Roman"/>
          <w:bCs/>
          <w:sz w:val="26"/>
          <w:szCs w:val="26"/>
          <w:lang w:eastAsia="ru-RU"/>
        </w:rPr>
        <w:br/>
        <w:t>от 21 ноября 1995 г. № 170-ФЗ «Об использовании атомной энергии», а также следующими нормативными правовыми актами Правительства Российской Федерации и Ростехнадзора:</w:t>
      </w:r>
    </w:p>
    <w:p w:rsidR="003E0FC5" w:rsidRPr="003E0FC5" w:rsidRDefault="003E0FC5" w:rsidP="003E0FC5">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Положение о федеральном государственном надзоре в области использования атомной энергии, утвержденное постановлением Правительства Российской Федерации от 15 октября 2012 г. № 1044 «О федеральном государственном надзоре в области использования атомной энергии»;</w:t>
      </w:r>
    </w:p>
    <w:p w:rsidR="003E0FC5" w:rsidRPr="003E0FC5" w:rsidRDefault="003E0FC5" w:rsidP="003E0FC5">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Положение о режиме постоянного государственного надзора на объектах использования атомной энергии, утвержденное постановлением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w:t>
      </w:r>
    </w:p>
    <w:p w:rsidR="003E0FC5" w:rsidRPr="003E0FC5" w:rsidRDefault="003E0FC5" w:rsidP="003E0FC5">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 xml:space="preserve">Перечень объектов использования атомной энергии, в отношении которых вводится режим постоянного государственного надзора, утвержденный распоряжением Правительства Российской Федерации от 23 апреля 2012 г. </w:t>
      </w:r>
      <w:r w:rsidRPr="003E0FC5">
        <w:rPr>
          <w:rFonts w:ascii="Times New Roman" w:eastAsia="Times New Roman" w:hAnsi="Times New Roman" w:cs="Times New Roman"/>
          <w:bCs/>
          <w:sz w:val="26"/>
          <w:szCs w:val="26"/>
          <w:lang w:eastAsia="ru-RU"/>
        </w:rPr>
        <w:br/>
        <w:t>№ 610-р;</w:t>
      </w:r>
    </w:p>
    <w:p w:rsidR="003E0FC5" w:rsidRPr="003E0FC5" w:rsidRDefault="003E0FC5" w:rsidP="003E0FC5">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 xml:space="preserve">Административный регламент по исполнению Федеральной службой </w:t>
      </w:r>
      <w:r w:rsidRPr="003E0FC5">
        <w:rPr>
          <w:rFonts w:ascii="Times New Roman" w:eastAsia="Times New Roman" w:hAnsi="Times New Roman" w:cs="Times New Roman"/>
          <w:bCs/>
          <w:sz w:val="26"/>
          <w:szCs w:val="26"/>
          <w:lang w:eastAsia="ru-RU"/>
        </w:rPr>
        <w:br/>
        <w:t>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утвержденный приказом Ростехнадзора от 7 июня 2013 г.</w:t>
      </w:r>
      <w:r w:rsidRPr="003E0FC5">
        <w:rPr>
          <w:rFonts w:ascii="Times New Roman" w:eastAsia="Times New Roman" w:hAnsi="Times New Roman" w:cs="Times New Roman"/>
          <w:bCs/>
          <w:sz w:val="26"/>
          <w:szCs w:val="26"/>
          <w:lang w:eastAsia="ru-RU"/>
        </w:rPr>
        <w:br/>
        <w:t xml:space="preserve"> № 248 (зарегистрирован в Минюсте России от 25 июля 2013 г., рег. № 29174).</w:t>
      </w:r>
    </w:p>
    <w:p w:rsidR="003E0FC5" w:rsidRPr="003E0FC5" w:rsidRDefault="003E0FC5" w:rsidP="003E0FC5">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3E0FC5">
        <w:rPr>
          <w:rFonts w:ascii="Times New Roman" w:eastAsia="Times New Roman" w:hAnsi="Times New Roman" w:cs="Times New Roman"/>
          <w:bCs/>
          <w:sz w:val="26"/>
          <w:szCs w:val="26"/>
          <w:lang w:eastAsia="ru-RU"/>
        </w:rPr>
        <w:t xml:space="preserve">Перечень нормативных правовых актов, устанавливающих обязательные требования, приведен в приложении № 3 к приказу Ростехнадзора </w:t>
      </w:r>
      <w:r w:rsidRPr="003E0FC5">
        <w:rPr>
          <w:rFonts w:ascii="Times New Roman" w:eastAsia="Times New Roman" w:hAnsi="Times New Roman" w:cs="Times New Roman"/>
          <w:bCs/>
          <w:sz w:val="26"/>
          <w:szCs w:val="26"/>
          <w:lang w:eastAsia="ru-RU"/>
        </w:rPr>
        <w:br/>
        <w:t xml:space="preserve">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w:t>
      </w:r>
    </w:p>
    <w:p w:rsidR="00484DB4" w:rsidRPr="00936922" w:rsidRDefault="00484DB4" w:rsidP="00936922">
      <w:pPr>
        <w:pStyle w:val="Default"/>
        <w:ind w:firstLine="851"/>
        <w:jc w:val="both"/>
        <w:rPr>
          <w:b/>
          <w:sz w:val="26"/>
          <w:szCs w:val="26"/>
        </w:rPr>
      </w:pPr>
      <w:r w:rsidRPr="00936922">
        <w:rPr>
          <w:b/>
          <w:sz w:val="26"/>
          <w:szCs w:val="26"/>
        </w:rPr>
        <w:lastRenderedPageBreak/>
        <w:t xml:space="preserve">Введение </w:t>
      </w:r>
    </w:p>
    <w:p w:rsidR="00936922" w:rsidRDefault="00936922" w:rsidP="00936922">
      <w:pPr>
        <w:pStyle w:val="Default"/>
        <w:ind w:firstLine="851"/>
        <w:jc w:val="both"/>
        <w:rPr>
          <w:sz w:val="26"/>
          <w:szCs w:val="26"/>
        </w:rPr>
      </w:pPr>
    </w:p>
    <w:p w:rsidR="00484DB4" w:rsidRDefault="00484DB4" w:rsidP="00936922">
      <w:pPr>
        <w:pStyle w:val="Default"/>
        <w:ind w:firstLine="851"/>
        <w:jc w:val="both"/>
        <w:rPr>
          <w:sz w:val="26"/>
          <w:szCs w:val="26"/>
        </w:rPr>
      </w:pPr>
      <w:r>
        <w:rPr>
          <w:sz w:val="26"/>
          <w:szCs w:val="26"/>
        </w:rPr>
        <w:t xml:space="preserve">Целями обобщения и анализа правоприменительной практики являются: </w:t>
      </w:r>
    </w:p>
    <w:p w:rsidR="00484DB4" w:rsidRDefault="00484DB4" w:rsidP="00936922">
      <w:pPr>
        <w:pStyle w:val="Default"/>
        <w:numPr>
          <w:ilvl w:val="0"/>
          <w:numId w:val="1"/>
        </w:numPr>
        <w:ind w:left="0" w:firstLine="851"/>
        <w:jc w:val="both"/>
        <w:rPr>
          <w:sz w:val="26"/>
          <w:szCs w:val="26"/>
        </w:rPr>
      </w:pPr>
      <w:r>
        <w:rPr>
          <w:sz w:val="26"/>
          <w:szCs w:val="26"/>
        </w:rPr>
        <w:t xml:space="preserve">обеспечение единства практики применения Ростехнадзором федеральных законов и иных нормативных правовых актов Российской Федерации (далее – обязательные требования); </w:t>
      </w:r>
    </w:p>
    <w:p w:rsidR="00484DB4" w:rsidRDefault="00484DB4" w:rsidP="00936922">
      <w:pPr>
        <w:pStyle w:val="Default"/>
        <w:numPr>
          <w:ilvl w:val="0"/>
          <w:numId w:val="1"/>
        </w:numPr>
        <w:ind w:left="0" w:firstLine="851"/>
        <w:jc w:val="both"/>
        <w:rPr>
          <w:sz w:val="26"/>
          <w:szCs w:val="26"/>
        </w:rPr>
      </w:pPr>
      <w:r>
        <w:rPr>
          <w:sz w:val="26"/>
          <w:szCs w:val="26"/>
        </w:rPr>
        <w:t xml:space="preserve">обеспечение доступности сведений о правоприменительной практике Ростехнадзора путем их публикации для сведения подконтрольных субъектов; </w:t>
      </w:r>
    </w:p>
    <w:p w:rsidR="00484DB4" w:rsidRDefault="00484DB4" w:rsidP="00936922">
      <w:pPr>
        <w:pStyle w:val="Default"/>
        <w:numPr>
          <w:ilvl w:val="0"/>
          <w:numId w:val="1"/>
        </w:numPr>
        <w:ind w:left="0" w:firstLine="851"/>
        <w:jc w:val="both"/>
        <w:rPr>
          <w:sz w:val="26"/>
          <w:szCs w:val="26"/>
        </w:rPr>
      </w:pPr>
      <w:r>
        <w:rPr>
          <w:sz w:val="26"/>
          <w:szCs w:val="26"/>
        </w:rPr>
        <w:t xml:space="preserve">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 </w:t>
      </w:r>
    </w:p>
    <w:p w:rsidR="00936922" w:rsidRDefault="00936922" w:rsidP="00936922">
      <w:pPr>
        <w:pStyle w:val="Default"/>
        <w:ind w:firstLine="851"/>
        <w:jc w:val="both"/>
        <w:rPr>
          <w:sz w:val="26"/>
          <w:szCs w:val="26"/>
        </w:rPr>
      </w:pPr>
    </w:p>
    <w:p w:rsidR="00484DB4" w:rsidRDefault="00484DB4" w:rsidP="00936922">
      <w:pPr>
        <w:pStyle w:val="Default"/>
        <w:ind w:firstLine="851"/>
        <w:jc w:val="both"/>
        <w:rPr>
          <w:sz w:val="26"/>
          <w:szCs w:val="26"/>
        </w:rPr>
      </w:pPr>
      <w:r>
        <w:rPr>
          <w:sz w:val="26"/>
          <w:szCs w:val="26"/>
        </w:rPr>
        <w:t xml:space="preserve">Задачами обобщения и анализа правоприменительной практики являются: </w:t>
      </w:r>
    </w:p>
    <w:p w:rsidR="00484DB4" w:rsidRDefault="00484DB4" w:rsidP="00936922">
      <w:pPr>
        <w:pStyle w:val="Default"/>
        <w:numPr>
          <w:ilvl w:val="0"/>
          <w:numId w:val="1"/>
        </w:numPr>
        <w:ind w:left="0" w:firstLine="851"/>
        <w:jc w:val="both"/>
        <w:rPr>
          <w:sz w:val="26"/>
          <w:szCs w:val="26"/>
        </w:rPr>
      </w:pPr>
      <w:r>
        <w:rPr>
          <w:sz w:val="26"/>
          <w:szCs w:val="26"/>
        </w:rPr>
        <w:t xml:space="preserve">выявление проблемных вопросов применяемых Ростехнадзором обязательных требований; </w:t>
      </w:r>
    </w:p>
    <w:p w:rsidR="00484DB4" w:rsidRDefault="00484DB4" w:rsidP="00936922">
      <w:pPr>
        <w:pStyle w:val="Default"/>
        <w:numPr>
          <w:ilvl w:val="0"/>
          <w:numId w:val="1"/>
        </w:numPr>
        <w:ind w:left="0" w:firstLine="851"/>
        <w:jc w:val="both"/>
        <w:rPr>
          <w:sz w:val="26"/>
          <w:szCs w:val="26"/>
        </w:rPr>
      </w:pPr>
      <w:r>
        <w:rPr>
          <w:sz w:val="26"/>
          <w:szCs w:val="26"/>
        </w:rPr>
        <w:t xml:space="preserve">выработка с привлечением широкого круга заинтересованных лиц оптимальных решений проблемных вопросов правоприменительной практики и их реализация; </w:t>
      </w:r>
    </w:p>
    <w:p w:rsidR="00484DB4" w:rsidRDefault="00484DB4" w:rsidP="00936922">
      <w:pPr>
        <w:pStyle w:val="Default"/>
        <w:numPr>
          <w:ilvl w:val="0"/>
          <w:numId w:val="1"/>
        </w:numPr>
        <w:ind w:left="0" w:firstLine="851"/>
        <w:jc w:val="both"/>
        <w:rPr>
          <w:sz w:val="26"/>
          <w:szCs w:val="26"/>
        </w:rPr>
      </w:pPr>
      <w:r>
        <w:rPr>
          <w:sz w:val="26"/>
          <w:szCs w:val="26"/>
        </w:rPr>
        <w:t xml:space="preserve">выявление устаревших, дублирующих и избыточных обязательных требований, подготовка и внесение предложений по их устранению; </w:t>
      </w:r>
    </w:p>
    <w:p w:rsidR="00484DB4" w:rsidRDefault="00484DB4" w:rsidP="00936922">
      <w:pPr>
        <w:pStyle w:val="Default"/>
        <w:numPr>
          <w:ilvl w:val="0"/>
          <w:numId w:val="1"/>
        </w:numPr>
        <w:ind w:left="0" w:firstLine="851"/>
        <w:jc w:val="both"/>
        <w:rPr>
          <w:sz w:val="26"/>
          <w:szCs w:val="26"/>
        </w:rPr>
      </w:pPr>
      <w:r>
        <w:rPr>
          <w:sz w:val="26"/>
          <w:szCs w:val="26"/>
        </w:rPr>
        <w:t xml:space="preserve">выявление избыточных контрольно-надзорных функций, подготовка и внесение предложений по их устранению; </w:t>
      </w:r>
    </w:p>
    <w:p w:rsidR="00484DB4" w:rsidRDefault="00484DB4" w:rsidP="00936922">
      <w:pPr>
        <w:pStyle w:val="Default"/>
        <w:numPr>
          <w:ilvl w:val="0"/>
          <w:numId w:val="1"/>
        </w:numPr>
        <w:ind w:left="0" w:firstLine="851"/>
        <w:jc w:val="both"/>
        <w:rPr>
          <w:sz w:val="26"/>
          <w:szCs w:val="26"/>
        </w:rPr>
      </w:pPr>
      <w:r>
        <w:rPr>
          <w:sz w:val="26"/>
          <w:szCs w:val="26"/>
        </w:rPr>
        <w:t xml:space="preserve">подготовка предложений по совершенствованию законодательства; </w:t>
      </w:r>
    </w:p>
    <w:p w:rsidR="00484DB4" w:rsidRDefault="00484DB4" w:rsidP="00936922">
      <w:pPr>
        <w:pStyle w:val="Default"/>
        <w:numPr>
          <w:ilvl w:val="0"/>
          <w:numId w:val="1"/>
        </w:numPr>
        <w:ind w:left="0" w:firstLine="851"/>
        <w:jc w:val="both"/>
        <w:rPr>
          <w:sz w:val="26"/>
          <w:szCs w:val="26"/>
        </w:rPr>
      </w:pPr>
      <w:r>
        <w:rPr>
          <w:sz w:val="26"/>
          <w:szCs w:val="26"/>
        </w:rPr>
        <w:t xml:space="preserve">выявление типичных нарушений обязательных требований, с их классификацией по тяжести последствий (размеру причинённого вреда) и подготовка предложений по реализации профилактических мероприятий для их предупреждения. </w:t>
      </w:r>
    </w:p>
    <w:p w:rsidR="00936922" w:rsidRDefault="00936922" w:rsidP="00936922">
      <w:pPr>
        <w:pStyle w:val="Default"/>
        <w:ind w:firstLine="851"/>
        <w:jc w:val="both"/>
        <w:rPr>
          <w:b/>
          <w:bCs/>
          <w:sz w:val="26"/>
          <w:szCs w:val="26"/>
        </w:rPr>
      </w:pPr>
    </w:p>
    <w:p w:rsidR="003E0FC5" w:rsidRDefault="003E0FC5" w:rsidP="00936922">
      <w:pPr>
        <w:pStyle w:val="Default"/>
        <w:ind w:firstLine="851"/>
        <w:jc w:val="both"/>
        <w:rPr>
          <w:b/>
          <w:bCs/>
          <w:sz w:val="26"/>
          <w:szCs w:val="26"/>
        </w:rPr>
      </w:pPr>
    </w:p>
    <w:p w:rsidR="003E0FC5" w:rsidRPr="003E0FC5" w:rsidRDefault="003E0FC5" w:rsidP="003E0FC5">
      <w:pPr>
        <w:spacing w:after="0" w:line="240" w:lineRule="auto"/>
        <w:contextualSpacing/>
        <w:jc w:val="center"/>
        <w:rPr>
          <w:rFonts w:ascii="Times New Roman" w:eastAsia="Times New Roman" w:hAnsi="Times New Roman" w:cs="Times New Roman"/>
          <w:b/>
          <w:sz w:val="26"/>
          <w:szCs w:val="26"/>
          <w:lang w:eastAsia="ru-RU"/>
        </w:rPr>
      </w:pPr>
      <w:r w:rsidRPr="003E0FC5">
        <w:rPr>
          <w:rFonts w:ascii="Times New Roman" w:eastAsia="Times New Roman" w:hAnsi="Times New Roman" w:cs="Times New Roman"/>
          <w:b/>
          <w:sz w:val="26"/>
          <w:szCs w:val="26"/>
          <w:lang w:eastAsia="ru-RU"/>
        </w:rPr>
        <w:t xml:space="preserve">Федеральный государственный надзор </w:t>
      </w:r>
      <w:r w:rsidR="00C77BDB">
        <w:rPr>
          <w:rFonts w:ascii="Times New Roman" w:eastAsia="Times New Roman" w:hAnsi="Times New Roman" w:cs="Times New Roman"/>
          <w:b/>
          <w:sz w:val="26"/>
          <w:szCs w:val="26"/>
          <w:lang w:eastAsia="ru-RU"/>
        </w:rPr>
        <w:t>за ядерной и радиационной безопасностью на</w:t>
      </w:r>
      <w:r w:rsidRPr="003E0FC5">
        <w:rPr>
          <w:rFonts w:ascii="Times New Roman" w:eastAsia="Times New Roman" w:hAnsi="Times New Roman" w:cs="Times New Roman"/>
          <w:b/>
          <w:sz w:val="26"/>
          <w:szCs w:val="26"/>
          <w:lang w:eastAsia="ru-RU"/>
        </w:rPr>
        <w:t xml:space="preserve"> атомных станци</w:t>
      </w:r>
      <w:r w:rsidR="00C77BDB">
        <w:rPr>
          <w:rFonts w:ascii="Times New Roman" w:eastAsia="Times New Roman" w:hAnsi="Times New Roman" w:cs="Times New Roman"/>
          <w:b/>
          <w:sz w:val="26"/>
          <w:szCs w:val="26"/>
          <w:lang w:eastAsia="ru-RU"/>
        </w:rPr>
        <w:t>ях</w:t>
      </w:r>
      <w:r w:rsidRPr="003E0FC5">
        <w:rPr>
          <w:rFonts w:ascii="Times New Roman" w:eastAsia="Times New Roman" w:hAnsi="Times New Roman" w:cs="Times New Roman"/>
          <w:b/>
          <w:sz w:val="26"/>
          <w:szCs w:val="26"/>
          <w:lang w:eastAsia="ru-RU"/>
        </w:rPr>
        <w:t xml:space="preserve"> </w:t>
      </w:r>
      <w:r w:rsidRPr="003E0FC5">
        <w:rPr>
          <w:rFonts w:ascii="Times New Roman" w:eastAsia="Times New Roman" w:hAnsi="Times New Roman" w:cs="Times New Roman"/>
          <w:b/>
          <w:sz w:val="26"/>
          <w:szCs w:val="26"/>
          <w:lang w:eastAsia="ru-RU"/>
        </w:rPr>
        <w:br/>
      </w:r>
    </w:p>
    <w:p w:rsidR="00C77BDB" w:rsidRPr="00C77BDB" w:rsidRDefault="00C77BDB" w:rsidP="00C77BDB">
      <w:pPr>
        <w:spacing w:before="120" w:after="120" w:line="360" w:lineRule="auto"/>
        <w:jc w:val="center"/>
        <w:rPr>
          <w:rFonts w:ascii="Times New Roman" w:hAnsi="Times New Roman"/>
          <w:b/>
          <w:i/>
          <w:sz w:val="26"/>
          <w:szCs w:val="26"/>
        </w:rPr>
      </w:pPr>
      <w:r w:rsidRPr="00C77BDB">
        <w:rPr>
          <w:rFonts w:ascii="Times New Roman" w:hAnsi="Times New Roman"/>
          <w:b/>
          <w:i/>
          <w:sz w:val="26"/>
          <w:szCs w:val="26"/>
        </w:rPr>
        <w:t>Организации и объекты, состоящие под надзором</w:t>
      </w: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В Управлении по направлению надзора за ядерной и радиационной безопасностью АЭС состоят под надзором 3 филиала эксплуатирующей организации АО «Концерн Росэнергоатом»:</w:t>
      </w:r>
    </w:p>
    <w:p w:rsidR="00C77BDB" w:rsidRPr="00C77BDB" w:rsidRDefault="00C77BDB" w:rsidP="00C77BDB">
      <w:pPr>
        <w:pStyle w:val="a3"/>
        <w:numPr>
          <w:ilvl w:val="0"/>
          <w:numId w:val="1"/>
        </w:numPr>
        <w:spacing w:after="0" w:line="240" w:lineRule="auto"/>
        <w:ind w:left="0" w:firstLine="851"/>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филиал АО «Концерн Росэнергоатом» «Курская атомная станция»;</w:t>
      </w:r>
    </w:p>
    <w:p w:rsidR="00C77BDB" w:rsidRPr="00C77BDB" w:rsidRDefault="00C77BDB" w:rsidP="00C77BDB">
      <w:pPr>
        <w:pStyle w:val="a3"/>
        <w:numPr>
          <w:ilvl w:val="0"/>
          <w:numId w:val="1"/>
        </w:numPr>
        <w:spacing w:after="0" w:line="240" w:lineRule="auto"/>
        <w:ind w:left="0" w:firstLine="851"/>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филиал АО «Концерн Росэнергоатом» «Ленинградская атомная станция»;</w:t>
      </w:r>
    </w:p>
    <w:p w:rsidR="00C77BDB" w:rsidRPr="00C77BDB" w:rsidRDefault="00C77BDB" w:rsidP="00C77BDB">
      <w:pPr>
        <w:pStyle w:val="a3"/>
        <w:numPr>
          <w:ilvl w:val="0"/>
          <w:numId w:val="1"/>
        </w:numPr>
        <w:spacing w:after="0" w:line="240" w:lineRule="auto"/>
        <w:ind w:left="0" w:firstLine="851"/>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филиал АО «Концерн Росэнергоатом» «Смоленская атомная станция»,</w:t>
      </w:r>
    </w:p>
    <w:p w:rsidR="00C77BDB" w:rsidRPr="00C77BDB" w:rsidRDefault="00C77BDB" w:rsidP="00C77BDB">
      <w:pPr>
        <w:pStyle w:val="a3"/>
        <w:numPr>
          <w:ilvl w:val="0"/>
          <w:numId w:val="1"/>
        </w:numPr>
        <w:spacing w:after="0" w:line="240" w:lineRule="auto"/>
        <w:ind w:left="0" w:firstLine="851"/>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 xml:space="preserve">и 74 организации, выполняющих работы и предоставляющих услуги эксплуатирующей организации, из которых 5 приняты под надзор в текущем году, 3 организации в связи с истечением срока лицензии или по заявке лицензиата сняты с контроля. </w:t>
      </w:r>
    </w:p>
    <w:p w:rsidR="00C77BDB" w:rsidRPr="00C77BDB" w:rsidRDefault="00C77BDB" w:rsidP="00C77BDB">
      <w:pPr>
        <w:spacing w:after="0"/>
        <w:ind w:firstLine="709"/>
        <w:jc w:val="both"/>
        <w:rPr>
          <w:rFonts w:ascii="Times New Roman" w:eastAsia="Times New Roman" w:hAnsi="Times New Roman" w:cs="Times New Roman"/>
          <w:sz w:val="26"/>
          <w:szCs w:val="26"/>
          <w:lang w:eastAsia="ru-RU"/>
        </w:rPr>
      </w:pPr>
      <w:r w:rsidRPr="00C77BDB">
        <w:rPr>
          <w:rFonts w:ascii="Times New Roman" w:eastAsia="Times New Roman" w:hAnsi="Times New Roman" w:cs="Times New Roman"/>
          <w:color w:val="000000"/>
          <w:sz w:val="26"/>
          <w:szCs w:val="26"/>
          <w:lang w:eastAsia="ru-RU"/>
        </w:rPr>
        <w:lastRenderedPageBreak/>
        <w:t xml:space="preserve">Общее количество объектов, состоящих под надзором – </w:t>
      </w:r>
      <w:r w:rsidRPr="00C77BDB">
        <w:rPr>
          <w:rFonts w:ascii="Times New Roman" w:eastAsia="Times New Roman" w:hAnsi="Times New Roman" w:cs="Times New Roman"/>
          <w:sz w:val="26"/>
          <w:szCs w:val="26"/>
          <w:lang w:eastAsia="ru-RU"/>
        </w:rPr>
        <w:t>24, из них (по категориям радиационной опасности):</w:t>
      </w:r>
    </w:p>
    <w:p w:rsidR="00C77BDB" w:rsidRPr="00C77BDB" w:rsidRDefault="00C77BDB" w:rsidP="00C77BDB">
      <w:pPr>
        <w:pStyle w:val="a3"/>
        <w:numPr>
          <w:ilvl w:val="0"/>
          <w:numId w:val="1"/>
        </w:numPr>
        <w:spacing w:after="0"/>
        <w:ind w:left="0" w:firstLine="851"/>
        <w:jc w:val="both"/>
        <w:rPr>
          <w:rFonts w:ascii="Times New Roman" w:eastAsia="Times New Roman" w:hAnsi="Times New Roman" w:cs="Times New Roman"/>
          <w:sz w:val="26"/>
          <w:szCs w:val="26"/>
          <w:lang w:eastAsia="ru-RU"/>
        </w:rPr>
      </w:pPr>
      <w:r w:rsidRPr="00C77BDB">
        <w:rPr>
          <w:rFonts w:ascii="Times New Roman" w:eastAsia="Times New Roman" w:hAnsi="Times New Roman" w:cs="Times New Roman"/>
          <w:sz w:val="26"/>
          <w:szCs w:val="26"/>
          <w:lang w:eastAsia="ru-RU"/>
        </w:rPr>
        <w:t>на Курской АЭС - 7 объектов. Из них: 6 объектов I кат., 1 объект III кат.;</w:t>
      </w:r>
    </w:p>
    <w:p w:rsidR="00C77BDB" w:rsidRPr="00C77BDB" w:rsidRDefault="00C77BDB" w:rsidP="00C77BDB">
      <w:pPr>
        <w:pStyle w:val="a3"/>
        <w:numPr>
          <w:ilvl w:val="0"/>
          <w:numId w:val="1"/>
        </w:numPr>
        <w:spacing w:after="0"/>
        <w:ind w:left="0" w:firstLine="851"/>
        <w:jc w:val="both"/>
        <w:rPr>
          <w:rFonts w:ascii="Times New Roman" w:eastAsia="Times New Roman" w:hAnsi="Times New Roman" w:cs="Times New Roman"/>
          <w:sz w:val="26"/>
          <w:szCs w:val="26"/>
          <w:lang w:eastAsia="ru-RU"/>
        </w:rPr>
      </w:pPr>
      <w:r w:rsidRPr="00C77BDB">
        <w:rPr>
          <w:rFonts w:ascii="Times New Roman" w:eastAsia="Times New Roman" w:hAnsi="Times New Roman" w:cs="Times New Roman"/>
          <w:sz w:val="26"/>
          <w:szCs w:val="26"/>
          <w:lang w:eastAsia="ru-RU"/>
        </w:rPr>
        <w:t>на Ленинградской АЭС - 12 объектов. Из них: 5 объектов I кат., 1 объект II кат., 6 объектов III кат.;</w:t>
      </w:r>
    </w:p>
    <w:p w:rsidR="00C77BDB" w:rsidRPr="00C77BDB" w:rsidRDefault="00C77BDB" w:rsidP="00C77BDB">
      <w:pPr>
        <w:pStyle w:val="a3"/>
        <w:numPr>
          <w:ilvl w:val="0"/>
          <w:numId w:val="1"/>
        </w:numPr>
        <w:spacing w:after="0" w:line="285" w:lineRule="auto"/>
        <w:ind w:left="0" w:firstLine="851"/>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sz w:val="26"/>
          <w:szCs w:val="26"/>
          <w:lang w:eastAsia="ru-RU"/>
        </w:rPr>
        <w:t>на Смо</w:t>
      </w:r>
      <w:r>
        <w:rPr>
          <w:rFonts w:ascii="Times New Roman" w:eastAsia="Times New Roman" w:hAnsi="Times New Roman" w:cs="Times New Roman"/>
          <w:sz w:val="26"/>
          <w:szCs w:val="26"/>
          <w:lang w:eastAsia="ru-RU"/>
        </w:rPr>
        <w:t>ленской АЭС – 5 объектов 1 кат.</w:t>
      </w:r>
    </w:p>
    <w:p w:rsidR="00C77BDB" w:rsidRPr="00C77BDB" w:rsidRDefault="00C77BDB" w:rsidP="00C77BDB">
      <w:pPr>
        <w:spacing w:before="120" w:after="120" w:line="360" w:lineRule="auto"/>
        <w:jc w:val="center"/>
        <w:rPr>
          <w:rFonts w:ascii="Times New Roman" w:hAnsi="Times New Roman"/>
          <w:b/>
          <w:i/>
          <w:sz w:val="26"/>
          <w:szCs w:val="26"/>
        </w:rPr>
      </w:pPr>
      <w:r w:rsidRPr="00C77BDB">
        <w:rPr>
          <w:rFonts w:ascii="Times New Roman" w:hAnsi="Times New Roman"/>
          <w:b/>
          <w:i/>
          <w:sz w:val="26"/>
          <w:szCs w:val="26"/>
        </w:rPr>
        <w:t>Нарушения в работе блоков атомных станций</w:t>
      </w: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В отчётный период произошло 17 учётных нарушения в работе блоков атомных станций, из них:</w:t>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на Курской атомной станции - 8;</w:t>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на Ленинградской атомной станции (с учётом АЭС-2) - 7;</w:t>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на Смоленской атомной станции - 2.</w:t>
      </w:r>
    </w:p>
    <w:p w:rsidR="00C77BDB" w:rsidRPr="00C77BDB" w:rsidRDefault="00C77BDB" w:rsidP="00C77BDB">
      <w:pPr>
        <w:spacing w:after="120"/>
        <w:rPr>
          <w:rFonts w:ascii="Times New Roman" w:hAnsi="Times New Roman" w:cs="Times New Roman"/>
          <w:sz w:val="26"/>
          <w:szCs w:val="26"/>
        </w:rPr>
      </w:pPr>
      <w:r w:rsidRPr="00C77BDB">
        <w:rPr>
          <w:rFonts w:ascii="Times New Roman" w:hAnsi="Times New Roman" w:cs="Times New Roman"/>
          <w:sz w:val="26"/>
          <w:szCs w:val="26"/>
        </w:rPr>
        <w:t>По кварталам года нарушения распределились следующим образом:</w:t>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в первом квартале - 3;</w:t>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во втором - 3;</w:t>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в третьем - 4;</w:t>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rPr>
          <w:rFonts w:ascii="Times New Roman" w:hAnsi="Times New Roman" w:cs="Times New Roman"/>
          <w:sz w:val="26"/>
          <w:szCs w:val="26"/>
        </w:rPr>
      </w:pPr>
      <w:r w:rsidRPr="00C77BDB">
        <w:rPr>
          <w:rFonts w:ascii="Times New Roman" w:hAnsi="Times New Roman" w:cs="Times New Roman"/>
          <w:sz w:val="26"/>
          <w:szCs w:val="26"/>
        </w:rPr>
        <w:t>в четвёртом - 7.</w:t>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r w:rsidRPr="00C77BDB">
        <w:rPr>
          <w:rFonts w:ascii="Times New Roman" w:hAnsi="Times New Roman" w:cs="Times New Roman"/>
          <w:sz w:val="26"/>
          <w:szCs w:val="26"/>
        </w:rPr>
        <w:tab/>
      </w:r>
    </w:p>
    <w:p w:rsidR="00C77BDB" w:rsidRPr="00C77BDB" w:rsidRDefault="00C77BDB" w:rsidP="00C77BDB">
      <w:pPr>
        <w:numPr>
          <w:ilvl w:val="0"/>
          <w:numId w:val="17"/>
        </w:numPr>
        <w:spacing w:after="120"/>
        <w:ind w:left="993" w:hanging="284"/>
        <w:jc w:val="both"/>
        <w:rPr>
          <w:rFonts w:ascii="Times New Roman" w:hAnsi="Times New Roman" w:cs="Times New Roman"/>
          <w:sz w:val="26"/>
          <w:szCs w:val="26"/>
        </w:rPr>
      </w:pPr>
      <w:r w:rsidRPr="00C77BDB">
        <w:rPr>
          <w:rFonts w:ascii="Times New Roman" w:hAnsi="Times New Roman" w:cs="Times New Roman"/>
          <w:sz w:val="26"/>
          <w:szCs w:val="26"/>
        </w:rPr>
        <w:t>13 нарушений имеют оценку по международной шкале INES, из них: событий уровня '0' - 13.</w:t>
      </w:r>
      <w:r w:rsidRPr="00C77BDB">
        <w:rPr>
          <w:rFonts w:ascii="Times New Roman" w:hAnsi="Times New Roman" w:cs="Times New Roman"/>
          <w:sz w:val="26"/>
          <w:szCs w:val="26"/>
        </w:rPr>
        <w:tab/>
      </w:r>
    </w:p>
    <w:p w:rsidR="00C77BDB" w:rsidRPr="00C77BDB" w:rsidRDefault="00C77BDB" w:rsidP="00C77BDB">
      <w:pPr>
        <w:spacing w:after="120"/>
        <w:ind w:firstLine="709"/>
        <w:jc w:val="both"/>
        <w:rPr>
          <w:rFonts w:ascii="Times New Roman" w:hAnsi="Times New Roman" w:cs="Times New Roman"/>
          <w:sz w:val="26"/>
          <w:szCs w:val="26"/>
        </w:rPr>
      </w:pPr>
      <w:r w:rsidRPr="00C77BDB">
        <w:rPr>
          <w:rFonts w:ascii="Times New Roman" w:hAnsi="Times New Roman" w:cs="Times New Roman"/>
          <w:sz w:val="26"/>
          <w:szCs w:val="26"/>
        </w:rPr>
        <w:t>Нарушений обязательных требований при обращении со свежим и отработавшим ядерным топливом, радиоактивными отходами и источниками ионизирующих излучений в ходе нарушений в работе блоков АС не было.</w:t>
      </w:r>
    </w:p>
    <w:p w:rsidR="00C77BDB" w:rsidRPr="00C77BDB" w:rsidRDefault="00C77BDB" w:rsidP="00C77BDB">
      <w:pPr>
        <w:spacing w:after="120"/>
        <w:ind w:firstLine="709"/>
        <w:jc w:val="both"/>
        <w:rPr>
          <w:rFonts w:ascii="Times New Roman" w:hAnsi="Times New Roman" w:cs="Times New Roman"/>
          <w:sz w:val="26"/>
          <w:szCs w:val="26"/>
        </w:rPr>
      </w:pPr>
      <w:r w:rsidRPr="00C77BDB">
        <w:rPr>
          <w:rFonts w:ascii="Times New Roman" w:hAnsi="Times New Roman" w:cs="Times New Roman"/>
          <w:sz w:val="26"/>
          <w:szCs w:val="26"/>
        </w:rPr>
        <w:t xml:space="preserve">Пожаров и несчастных случаев, связанных с нарушениями в работе блоков АС, не было. </w:t>
      </w:r>
    </w:p>
    <w:p w:rsidR="00C77BDB" w:rsidRPr="00C77BDB" w:rsidRDefault="00C77BDB" w:rsidP="00C77BDB">
      <w:pPr>
        <w:spacing w:after="120"/>
        <w:ind w:firstLine="709"/>
        <w:jc w:val="both"/>
        <w:rPr>
          <w:rFonts w:ascii="Times New Roman" w:hAnsi="Times New Roman" w:cs="Times New Roman"/>
          <w:sz w:val="26"/>
          <w:szCs w:val="26"/>
        </w:rPr>
      </w:pPr>
      <w:r w:rsidRPr="00C77BDB">
        <w:rPr>
          <w:rFonts w:ascii="Times New Roman" w:hAnsi="Times New Roman" w:cs="Times New Roman"/>
          <w:sz w:val="26"/>
          <w:szCs w:val="26"/>
        </w:rPr>
        <w:t xml:space="preserve">Применялись административные санкции, </w:t>
      </w:r>
      <w:r w:rsidRPr="00C77BDB">
        <w:rPr>
          <w:rFonts w:ascii="Times New Roman" w:hAnsi="Times New Roman" w:cs="Times New Roman"/>
          <w:i/>
          <w:sz w:val="26"/>
          <w:szCs w:val="26"/>
        </w:rPr>
        <w:t>связанные с нарушениями в работе блоков АС</w:t>
      </w:r>
      <w:r w:rsidRPr="00C77BDB">
        <w:rPr>
          <w:rFonts w:ascii="Times New Roman" w:hAnsi="Times New Roman" w:cs="Times New Roman"/>
          <w:sz w:val="26"/>
          <w:szCs w:val="26"/>
        </w:rPr>
        <w:t xml:space="preserve"> – 2 санкции на КуАЭС (в части не информирования о расследовании нарушении в установленном порядке (письменное уведомление отдела инспекций о расследовании нарушения в работе АЭС)).</w:t>
      </w:r>
    </w:p>
    <w:p w:rsidR="00C77BDB" w:rsidRPr="00C77BDB" w:rsidRDefault="00C77BDB" w:rsidP="00C77BDB">
      <w:pPr>
        <w:spacing w:after="120"/>
        <w:ind w:firstLine="709"/>
        <w:jc w:val="both"/>
        <w:rPr>
          <w:rFonts w:ascii="Times New Roman" w:hAnsi="Times New Roman" w:cs="Times New Roman"/>
          <w:sz w:val="26"/>
          <w:szCs w:val="26"/>
        </w:rPr>
      </w:pPr>
      <w:r w:rsidRPr="00C77BDB">
        <w:rPr>
          <w:rFonts w:ascii="Times New Roman" w:hAnsi="Times New Roman" w:cs="Times New Roman"/>
          <w:i/>
          <w:sz w:val="26"/>
          <w:szCs w:val="26"/>
        </w:rPr>
        <w:t>Количество нарушений в работе блоков атомных станций по сравнению с аналогичным прошлым периодом увеличилось на 5 (с 12  до 17)</w:t>
      </w:r>
      <w:r w:rsidRPr="00C77BDB">
        <w:rPr>
          <w:rFonts w:ascii="Times New Roman" w:hAnsi="Times New Roman" w:cs="Times New Roman"/>
          <w:sz w:val="26"/>
          <w:szCs w:val="26"/>
        </w:rPr>
        <w:t>.</w:t>
      </w:r>
    </w:p>
    <w:p w:rsidR="00C77BDB" w:rsidRDefault="00C77BDB" w:rsidP="00C77BDB">
      <w:pPr>
        <w:spacing w:after="0" w:line="312" w:lineRule="auto"/>
        <w:ind w:firstLine="709"/>
        <w:jc w:val="both"/>
        <w:rPr>
          <w:rFonts w:ascii="Times New Roman" w:hAnsi="Times New Roman"/>
          <w:b/>
          <w:i/>
          <w:sz w:val="26"/>
          <w:szCs w:val="26"/>
        </w:rPr>
      </w:pPr>
    </w:p>
    <w:p w:rsidR="00C77BDB" w:rsidRPr="00C77BDB" w:rsidRDefault="00C77BDB" w:rsidP="00C77BDB">
      <w:pPr>
        <w:spacing w:after="0" w:line="312" w:lineRule="auto"/>
        <w:ind w:firstLine="709"/>
        <w:jc w:val="both"/>
        <w:rPr>
          <w:rFonts w:ascii="Times New Roman" w:hAnsi="Times New Roman"/>
          <w:b/>
          <w:i/>
          <w:sz w:val="26"/>
          <w:szCs w:val="26"/>
        </w:rPr>
      </w:pPr>
      <w:r w:rsidRPr="00C77BDB">
        <w:rPr>
          <w:rFonts w:ascii="Times New Roman" w:hAnsi="Times New Roman"/>
          <w:b/>
          <w:i/>
          <w:sz w:val="26"/>
          <w:szCs w:val="26"/>
        </w:rPr>
        <w:t>Общие показатели инспекционной деятельности</w:t>
      </w:r>
    </w:p>
    <w:p w:rsidR="00C77BDB" w:rsidRPr="00C77BDB" w:rsidRDefault="00C77BDB" w:rsidP="00C77BDB">
      <w:pPr>
        <w:numPr>
          <w:ilvl w:val="0"/>
          <w:numId w:val="3"/>
        </w:numPr>
        <w:tabs>
          <w:tab w:val="left" w:pos="993"/>
        </w:tabs>
        <w:spacing w:after="0" w:line="285" w:lineRule="auto"/>
        <w:ind w:left="0"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b/>
          <w:color w:val="000000"/>
          <w:sz w:val="26"/>
          <w:szCs w:val="26"/>
          <w:lang w:eastAsia="ru-RU"/>
        </w:rPr>
        <w:t>700</w:t>
      </w:r>
      <w:r w:rsidRPr="00C77BDB">
        <w:rPr>
          <w:rFonts w:ascii="Times New Roman" w:eastAsia="Times New Roman" w:hAnsi="Times New Roman" w:cs="Times New Roman"/>
          <w:color w:val="000000"/>
          <w:sz w:val="26"/>
          <w:szCs w:val="26"/>
          <w:lang w:eastAsia="ru-RU"/>
        </w:rPr>
        <w:t xml:space="preserve"> контрольны</w:t>
      </w:r>
      <w:r>
        <w:rPr>
          <w:rFonts w:ascii="Times New Roman" w:eastAsia="Times New Roman" w:hAnsi="Times New Roman" w:cs="Times New Roman"/>
          <w:color w:val="000000"/>
          <w:sz w:val="26"/>
          <w:szCs w:val="26"/>
          <w:lang w:eastAsia="ru-RU"/>
        </w:rPr>
        <w:t>х</w:t>
      </w:r>
      <w:r w:rsidRPr="00C77BDB">
        <w:rPr>
          <w:rFonts w:ascii="Times New Roman" w:eastAsia="Times New Roman" w:hAnsi="Times New Roman" w:cs="Times New Roman"/>
          <w:color w:val="000000"/>
          <w:sz w:val="26"/>
          <w:szCs w:val="26"/>
          <w:lang w:eastAsia="ru-RU"/>
        </w:rPr>
        <w:t xml:space="preserve"> мероприяти</w:t>
      </w:r>
      <w:r>
        <w:rPr>
          <w:rFonts w:ascii="Times New Roman" w:eastAsia="Times New Roman" w:hAnsi="Times New Roman" w:cs="Times New Roman"/>
          <w:color w:val="000000"/>
          <w:sz w:val="26"/>
          <w:szCs w:val="26"/>
          <w:lang w:eastAsia="ru-RU"/>
        </w:rPr>
        <w:t>й</w:t>
      </w:r>
      <w:r w:rsidRPr="00C77BDB">
        <w:rPr>
          <w:rFonts w:ascii="Times New Roman" w:eastAsia="Times New Roman" w:hAnsi="Times New Roman" w:cs="Times New Roman"/>
          <w:color w:val="000000"/>
          <w:sz w:val="26"/>
          <w:szCs w:val="26"/>
          <w:lang w:eastAsia="ru-RU"/>
        </w:rPr>
        <w:t xml:space="preserve"> при выполнении постоянного государственного надзора; </w:t>
      </w:r>
    </w:p>
    <w:p w:rsidR="00C77BDB" w:rsidRPr="00C77BDB" w:rsidRDefault="00C77BDB" w:rsidP="00C77BDB">
      <w:pPr>
        <w:numPr>
          <w:ilvl w:val="0"/>
          <w:numId w:val="3"/>
        </w:numPr>
        <w:tabs>
          <w:tab w:val="left" w:pos="993"/>
        </w:tabs>
        <w:spacing w:after="0" w:line="285" w:lineRule="auto"/>
        <w:ind w:left="0"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b/>
          <w:color w:val="000000"/>
          <w:sz w:val="26"/>
          <w:szCs w:val="26"/>
          <w:lang w:eastAsia="ru-RU"/>
        </w:rPr>
        <w:lastRenderedPageBreak/>
        <w:t xml:space="preserve">8 </w:t>
      </w:r>
      <w:r w:rsidRPr="00C77BDB">
        <w:rPr>
          <w:rFonts w:ascii="Times New Roman" w:eastAsia="Times New Roman" w:hAnsi="Times New Roman" w:cs="Times New Roman"/>
          <w:color w:val="000000"/>
          <w:sz w:val="26"/>
          <w:szCs w:val="26"/>
          <w:lang w:eastAsia="ru-RU"/>
        </w:rPr>
        <w:t>плановых целевых инспекций по проверке соблюдения норм и правил, а также условий действия лицензий на право ведения работ в области использования атомной энергии;</w:t>
      </w:r>
    </w:p>
    <w:p w:rsidR="00C77BDB" w:rsidRPr="00C77BDB" w:rsidRDefault="00C77BDB" w:rsidP="00C77BDB">
      <w:pPr>
        <w:numPr>
          <w:ilvl w:val="0"/>
          <w:numId w:val="3"/>
        </w:numPr>
        <w:tabs>
          <w:tab w:val="left" w:pos="993"/>
        </w:tabs>
        <w:spacing w:after="0" w:line="285" w:lineRule="auto"/>
        <w:ind w:left="0"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b/>
          <w:color w:val="000000"/>
          <w:sz w:val="26"/>
          <w:szCs w:val="26"/>
          <w:lang w:eastAsia="ru-RU"/>
        </w:rPr>
        <w:t xml:space="preserve">3 </w:t>
      </w:r>
      <w:r w:rsidRPr="00C77BDB">
        <w:rPr>
          <w:rFonts w:ascii="Times New Roman" w:eastAsia="Times New Roman" w:hAnsi="Times New Roman" w:cs="Times New Roman"/>
          <w:color w:val="000000"/>
          <w:sz w:val="26"/>
          <w:szCs w:val="26"/>
          <w:lang w:eastAsia="ru-RU"/>
        </w:rPr>
        <w:t>внеплановы</w:t>
      </w:r>
      <w:r>
        <w:rPr>
          <w:rFonts w:ascii="Times New Roman" w:eastAsia="Times New Roman" w:hAnsi="Times New Roman" w:cs="Times New Roman"/>
          <w:color w:val="000000"/>
          <w:sz w:val="26"/>
          <w:szCs w:val="26"/>
          <w:lang w:eastAsia="ru-RU"/>
        </w:rPr>
        <w:t>е</w:t>
      </w:r>
      <w:r w:rsidRPr="00C77BDB">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документарные </w:t>
      </w:r>
      <w:r w:rsidRPr="00C77BDB">
        <w:rPr>
          <w:rFonts w:ascii="Times New Roman" w:eastAsia="Times New Roman" w:hAnsi="Times New Roman" w:cs="Times New Roman"/>
          <w:color w:val="000000"/>
          <w:sz w:val="26"/>
          <w:szCs w:val="26"/>
          <w:lang w:eastAsia="ru-RU"/>
        </w:rPr>
        <w:t xml:space="preserve">проверки выполнения </w:t>
      </w:r>
      <w:r>
        <w:rPr>
          <w:rFonts w:ascii="Times New Roman" w:eastAsia="Times New Roman" w:hAnsi="Times New Roman" w:cs="Times New Roman"/>
          <w:color w:val="000000"/>
          <w:sz w:val="26"/>
          <w:szCs w:val="26"/>
          <w:lang w:eastAsia="ru-RU"/>
        </w:rPr>
        <w:t>ранее выданного предписания</w:t>
      </w:r>
      <w:r w:rsidRPr="00C77BDB">
        <w:rPr>
          <w:rFonts w:ascii="Times New Roman" w:eastAsia="Times New Roman" w:hAnsi="Times New Roman" w:cs="Times New Roman"/>
          <w:color w:val="000000"/>
          <w:sz w:val="26"/>
          <w:szCs w:val="26"/>
          <w:lang w:eastAsia="ru-RU"/>
        </w:rPr>
        <w:t>;</w:t>
      </w:r>
    </w:p>
    <w:p w:rsidR="00C77BDB" w:rsidRPr="00C77BDB" w:rsidRDefault="00C77BDB" w:rsidP="00C77BDB">
      <w:pPr>
        <w:numPr>
          <w:ilvl w:val="0"/>
          <w:numId w:val="3"/>
        </w:numPr>
        <w:tabs>
          <w:tab w:val="left" w:pos="993"/>
        </w:tabs>
        <w:spacing w:after="0" w:line="285" w:lineRule="auto"/>
        <w:ind w:left="0"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b/>
          <w:color w:val="000000"/>
          <w:sz w:val="26"/>
          <w:szCs w:val="26"/>
          <w:lang w:eastAsia="ru-RU"/>
        </w:rPr>
        <w:t xml:space="preserve">6 </w:t>
      </w:r>
      <w:r w:rsidRPr="00C77BDB">
        <w:rPr>
          <w:rFonts w:ascii="Times New Roman" w:eastAsia="Times New Roman" w:hAnsi="Times New Roman" w:cs="Times New Roman"/>
          <w:color w:val="000000"/>
          <w:sz w:val="26"/>
          <w:szCs w:val="26"/>
          <w:lang w:eastAsia="ru-RU"/>
        </w:rPr>
        <w:t>внеплановых</w:t>
      </w:r>
      <w:r>
        <w:rPr>
          <w:rFonts w:ascii="Times New Roman" w:eastAsia="Times New Roman" w:hAnsi="Times New Roman" w:cs="Times New Roman"/>
          <w:b/>
          <w:color w:val="000000"/>
          <w:sz w:val="26"/>
          <w:szCs w:val="26"/>
          <w:lang w:eastAsia="ru-RU"/>
        </w:rPr>
        <w:t xml:space="preserve"> </w:t>
      </w:r>
      <w:r w:rsidRPr="00C77BDB">
        <w:rPr>
          <w:rFonts w:ascii="Times New Roman" w:eastAsia="Times New Roman" w:hAnsi="Times New Roman" w:cs="Times New Roman"/>
          <w:color w:val="000000"/>
          <w:sz w:val="26"/>
          <w:szCs w:val="26"/>
          <w:lang w:eastAsia="ru-RU"/>
        </w:rPr>
        <w:t>проверок  по заявлению соискателей лицензии и лицензиатов (включая прекращение действия лицензий).</w:t>
      </w:r>
    </w:p>
    <w:p w:rsid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Ранее запланированная</w:t>
      </w:r>
      <w:r>
        <w:rPr>
          <w:rFonts w:ascii="Times New Roman" w:eastAsia="Times New Roman" w:hAnsi="Times New Roman" w:cs="Times New Roman"/>
          <w:color w:val="000000"/>
          <w:sz w:val="26"/>
          <w:szCs w:val="26"/>
          <w:lang w:eastAsia="ru-RU"/>
        </w:rPr>
        <w:t xml:space="preserve"> плановая  </w:t>
      </w:r>
      <w:r w:rsidRPr="00C77BDB">
        <w:rPr>
          <w:rFonts w:ascii="Times New Roman" w:eastAsia="Times New Roman" w:hAnsi="Times New Roman" w:cs="Times New Roman"/>
          <w:color w:val="000000"/>
          <w:sz w:val="26"/>
          <w:szCs w:val="26"/>
          <w:lang w:eastAsia="ru-RU"/>
        </w:rPr>
        <w:t xml:space="preserve"> проверка ООО ПСК «ПетроБалт» </w:t>
      </w:r>
      <w:r w:rsidRPr="00C77BDB">
        <w:rPr>
          <w:rFonts w:ascii="Times New Roman" w:eastAsia="Times New Roman" w:hAnsi="Times New Roman" w:cs="Times New Roman"/>
          <w:i/>
          <w:color w:val="000000"/>
          <w:sz w:val="26"/>
          <w:szCs w:val="26"/>
          <w:lang w:eastAsia="ru-RU"/>
        </w:rPr>
        <w:t>отменена</w:t>
      </w:r>
      <w:r w:rsidRPr="00C77BDB">
        <w:rPr>
          <w:rFonts w:ascii="Times New Roman" w:eastAsia="Times New Roman" w:hAnsi="Times New Roman" w:cs="Times New Roman"/>
          <w:color w:val="000000"/>
          <w:sz w:val="26"/>
          <w:szCs w:val="26"/>
          <w:lang w:eastAsia="ru-RU"/>
        </w:rPr>
        <w:t xml:space="preserve"> в связи с подачей </w:t>
      </w:r>
      <w:r w:rsidRPr="00C77BDB">
        <w:rPr>
          <w:rFonts w:ascii="Times New Roman" w:eastAsia="Times New Roman" w:hAnsi="Times New Roman" w:cs="Times New Roman"/>
          <w:i/>
          <w:color w:val="000000"/>
          <w:sz w:val="26"/>
          <w:szCs w:val="26"/>
          <w:lang w:eastAsia="ru-RU"/>
        </w:rPr>
        <w:t>заявления о прекращении лицензии</w:t>
      </w:r>
      <w:r w:rsidRPr="00C77BDB">
        <w:rPr>
          <w:rFonts w:ascii="Times New Roman" w:eastAsia="Times New Roman" w:hAnsi="Times New Roman" w:cs="Times New Roman"/>
          <w:color w:val="000000"/>
          <w:sz w:val="26"/>
          <w:szCs w:val="26"/>
          <w:lang w:eastAsia="ru-RU"/>
        </w:rPr>
        <w:t xml:space="preserve"> (в связи с отсутствием договоров и намерений выполнять работы на объектах использования атомной энергии) по результатам рассмотрения Решением №280/П от  28.05.2021  прекращено действие лицензии от 22.08.2017 СЕ-(У)-03-101-4345, выданной ООО ПСК «ПетроБалт».</w:t>
      </w:r>
    </w:p>
    <w:p w:rsidR="00C77BDB" w:rsidRPr="00C77BDB" w:rsidRDefault="00C77BDB" w:rsidP="00C77BDB">
      <w:pPr>
        <w:spacing w:before="120" w:after="120" w:line="286" w:lineRule="auto"/>
        <w:ind w:firstLine="709"/>
        <w:jc w:val="both"/>
        <w:rPr>
          <w:rFonts w:ascii="Times New Roman" w:eastAsia="Times New Roman" w:hAnsi="Times New Roman" w:cs="Times New Roman"/>
          <w:i/>
          <w:color w:val="000000"/>
          <w:sz w:val="26"/>
          <w:szCs w:val="26"/>
          <w:lang w:eastAsia="ru-RU"/>
        </w:rPr>
      </w:pPr>
      <w:r w:rsidRPr="00C77BDB">
        <w:rPr>
          <w:rFonts w:ascii="Times New Roman" w:eastAsia="Times New Roman" w:hAnsi="Times New Roman" w:cs="Times New Roman"/>
          <w:i/>
          <w:color w:val="000000"/>
          <w:sz w:val="26"/>
          <w:szCs w:val="26"/>
          <w:u w:val="single"/>
          <w:lang w:eastAsia="ru-RU"/>
        </w:rPr>
        <w:t>Сравнительный анализ:</w:t>
      </w:r>
      <w:r w:rsidRPr="00C77BDB">
        <w:rPr>
          <w:rFonts w:ascii="Times New Roman" w:eastAsia="Times New Roman" w:hAnsi="Times New Roman" w:cs="Times New Roman"/>
          <w:i/>
          <w:color w:val="000000"/>
          <w:sz w:val="26"/>
          <w:szCs w:val="26"/>
          <w:lang w:eastAsia="ru-RU"/>
        </w:rPr>
        <w:t xml:space="preserve"> За отчетный период в 2020 году было проведено 506 инспекций, из них 6 плановых.  Количество проведенных инспекций в рамках ПГН увеличилось в связи с процессом ввода в эксплуатацию энергоблока №2 ЛАЭС-2. </w:t>
      </w: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 xml:space="preserve">В ходе проведения указанных проверок выявлено </w:t>
      </w:r>
      <w:r w:rsidRPr="00C77BDB">
        <w:rPr>
          <w:rFonts w:ascii="Times New Roman" w:eastAsia="Times New Roman" w:hAnsi="Times New Roman" w:cs="Times New Roman"/>
          <w:b/>
          <w:color w:val="000000"/>
          <w:sz w:val="26"/>
          <w:szCs w:val="26"/>
          <w:lang w:eastAsia="ru-RU"/>
        </w:rPr>
        <w:t xml:space="preserve">30 </w:t>
      </w:r>
      <w:r w:rsidRPr="00C77BDB">
        <w:rPr>
          <w:rFonts w:ascii="Times New Roman" w:eastAsia="Times New Roman" w:hAnsi="Times New Roman" w:cs="Times New Roman"/>
          <w:color w:val="000000"/>
          <w:sz w:val="26"/>
          <w:szCs w:val="26"/>
          <w:lang w:eastAsia="ru-RU"/>
        </w:rPr>
        <w:t xml:space="preserve">нарушений требований норм и правил в области использования атомной энергии, и </w:t>
      </w:r>
      <w:r w:rsidRPr="00C77BDB">
        <w:rPr>
          <w:rFonts w:ascii="Times New Roman" w:eastAsia="Times New Roman" w:hAnsi="Times New Roman" w:cs="Times New Roman"/>
          <w:b/>
          <w:bCs/>
          <w:color w:val="000000"/>
          <w:sz w:val="26"/>
          <w:szCs w:val="26"/>
          <w:lang w:eastAsia="ru-RU"/>
        </w:rPr>
        <w:t xml:space="preserve">3 </w:t>
      </w:r>
      <w:r w:rsidRPr="00C77BDB">
        <w:rPr>
          <w:rFonts w:ascii="Times New Roman" w:eastAsia="Times New Roman" w:hAnsi="Times New Roman" w:cs="Times New Roman"/>
          <w:color w:val="000000"/>
          <w:sz w:val="26"/>
          <w:szCs w:val="26"/>
          <w:lang w:eastAsia="ru-RU"/>
        </w:rPr>
        <w:t>нарушения условий действия лицензий.</w:t>
      </w:r>
    </w:p>
    <w:p w:rsidR="00C77BDB" w:rsidRPr="00C77BDB" w:rsidRDefault="00C77BDB" w:rsidP="00C77BDB">
      <w:pPr>
        <w:keepNext/>
        <w:widowControl w:val="0"/>
        <w:spacing w:before="120" w:after="120" w:line="240" w:lineRule="auto"/>
        <w:ind w:firstLine="720"/>
        <w:jc w:val="both"/>
        <w:rPr>
          <w:rFonts w:ascii="Times New Roman" w:eastAsia="Times New Roman" w:hAnsi="Times New Roman" w:cs="Times New Roman"/>
          <w:sz w:val="26"/>
          <w:szCs w:val="26"/>
          <w:lang w:eastAsia="ru-RU"/>
        </w:rPr>
      </w:pPr>
      <w:r w:rsidRPr="00C77BDB">
        <w:rPr>
          <w:rFonts w:ascii="Times New Roman" w:eastAsia="Times New Roman" w:hAnsi="Times New Roman" w:cs="Times New Roman"/>
          <w:sz w:val="26"/>
          <w:szCs w:val="26"/>
          <w:lang w:eastAsia="ru-RU"/>
        </w:rPr>
        <w:t>По результатам инспекций оформлено 15 актов, 8 предписаний  и 18 предостережений (14 по результатам анализа ежегодной отчетности лицензиатов + 1 по результатам проверки Лицензиата + 3 в рамках постоянного гос. надзора на ЛАЭС-2).</w:t>
      </w:r>
    </w:p>
    <w:p w:rsidR="00C77BDB" w:rsidRPr="00C77BDB" w:rsidRDefault="00C77BDB" w:rsidP="00C77BDB">
      <w:pPr>
        <w:widowControl w:val="0"/>
        <w:overflowPunct w:val="0"/>
        <w:autoSpaceDE w:val="0"/>
        <w:autoSpaceDN w:val="0"/>
        <w:adjustRightInd w:val="0"/>
        <w:ind w:firstLine="709"/>
        <w:jc w:val="both"/>
        <w:textAlignment w:val="baseline"/>
        <w:rPr>
          <w:rFonts w:ascii="Times New Roman" w:hAnsi="Times New Roman"/>
          <w:bCs/>
          <w:sz w:val="26"/>
          <w:szCs w:val="26"/>
        </w:rPr>
      </w:pPr>
      <w:r w:rsidRPr="00C77BDB">
        <w:rPr>
          <w:rFonts w:ascii="Times New Roman" w:hAnsi="Times New Roman"/>
          <w:bCs/>
          <w:sz w:val="26"/>
          <w:szCs w:val="26"/>
        </w:rPr>
        <w:t xml:space="preserve">Анализ нарушений, выявленных при проведении в течение 12 месяцев 2021 года проверок, показал, что типовыми нарушениями обязательных требований по-прежнему являются: </w:t>
      </w:r>
    </w:p>
    <w:p w:rsidR="00C77BDB" w:rsidRPr="00C77BDB" w:rsidRDefault="00C77BDB" w:rsidP="00C77BDB">
      <w:pPr>
        <w:widowControl w:val="0"/>
        <w:numPr>
          <w:ilvl w:val="0"/>
          <w:numId w:val="16"/>
        </w:numPr>
        <w:tabs>
          <w:tab w:val="left" w:pos="1134"/>
        </w:tabs>
        <w:overflowPunct w:val="0"/>
        <w:autoSpaceDE w:val="0"/>
        <w:autoSpaceDN w:val="0"/>
        <w:adjustRightInd w:val="0"/>
        <w:ind w:left="0" w:firstLine="709"/>
        <w:contextualSpacing/>
        <w:jc w:val="both"/>
        <w:textAlignment w:val="baseline"/>
        <w:rPr>
          <w:rFonts w:ascii="Times New Roman" w:hAnsi="Times New Roman"/>
          <w:bCs/>
          <w:sz w:val="26"/>
          <w:szCs w:val="26"/>
        </w:rPr>
      </w:pPr>
      <w:r w:rsidRPr="00C77BDB">
        <w:rPr>
          <w:rFonts w:ascii="Times New Roman" w:hAnsi="Times New Roman"/>
          <w:bCs/>
          <w:sz w:val="26"/>
          <w:szCs w:val="26"/>
        </w:rPr>
        <w:t>нарушение норм и правил связанные с обеспечением ядерной безопасности на АЭС  - 6,5 % от всех выявленных нарушений;</w:t>
      </w:r>
    </w:p>
    <w:p w:rsidR="00C77BDB" w:rsidRPr="00C77BDB" w:rsidRDefault="00C77BDB" w:rsidP="00C77BDB">
      <w:pPr>
        <w:widowControl w:val="0"/>
        <w:numPr>
          <w:ilvl w:val="0"/>
          <w:numId w:val="16"/>
        </w:numPr>
        <w:tabs>
          <w:tab w:val="left" w:pos="1134"/>
        </w:tabs>
        <w:overflowPunct w:val="0"/>
        <w:autoSpaceDE w:val="0"/>
        <w:autoSpaceDN w:val="0"/>
        <w:adjustRightInd w:val="0"/>
        <w:ind w:left="0" w:firstLine="709"/>
        <w:contextualSpacing/>
        <w:jc w:val="both"/>
        <w:textAlignment w:val="baseline"/>
        <w:rPr>
          <w:rFonts w:ascii="Times New Roman" w:hAnsi="Times New Roman"/>
          <w:bCs/>
          <w:sz w:val="26"/>
          <w:szCs w:val="26"/>
        </w:rPr>
      </w:pPr>
      <w:r w:rsidRPr="00C77BDB">
        <w:rPr>
          <w:rFonts w:ascii="Times New Roman" w:hAnsi="Times New Roman"/>
          <w:bCs/>
          <w:sz w:val="26"/>
          <w:szCs w:val="26"/>
        </w:rPr>
        <w:t>не соблюдение требований по обеспечению качества выполнения разрешенных видов работ, установленных в своих частных программах обеспечения качества, (лицензиаты оказывающие услуги эксплуатирующей организации) – 47 % от всех выявленных нарушений;</w:t>
      </w:r>
    </w:p>
    <w:p w:rsidR="00C77BDB" w:rsidRPr="00C77BDB" w:rsidRDefault="00C77BDB" w:rsidP="00C77BDB">
      <w:pPr>
        <w:widowControl w:val="0"/>
        <w:numPr>
          <w:ilvl w:val="0"/>
          <w:numId w:val="16"/>
        </w:numPr>
        <w:tabs>
          <w:tab w:val="left" w:pos="1134"/>
        </w:tabs>
        <w:overflowPunct w:val="0"/>
        <w:autoSpaceDE w:val="0"/>
        <w:autoSpaceDN w:val="0"/>
        <w:adjustRightInd w:val="0"/>
        <w:ind w:left="0" w:firstLine="709"/>
        <w:contextualSpacing/>
        <w:jc w:val="both"/>
        <w:textAlignment w:val="baseline"/>
        <w:rPr>
          <w:rFonts w:ascii="Times New Roman" w:hAnsi="Times New Roman"/>
          <w:bCs/>
          <w:sz w:val="26"/>
          <w:szCs w:val="26"/>
        </w:rPr>
      </w:pPr>
      <w:r w:rsidRPr="00C77BDB">
        <w:rPr>
          <w:rFonts w:ascii="Times New Roman" w:hAnsi="Times New Roman"/>
          <w:bCs/>
          <w:sz w:val="26"/>
          <w:szCs w:val="26"/>
        </w:rPr>
        <w:t>нарушение норм и правил связанные с техническим обслуживанием и ремонтом на АЭС – 10%</w:t>
      </w:r>
      <w:r w:rsidRPr="00C77BDB">
        <w:rPr>
          <w:rFonts w:ascii="Times New Roman" w:hAnsi="Times New Roman"/>
          <w:sz w:val="26"/>
          <w:szCs w:val="26"/>
        </w:rPr>
        <w:t xml:space="preserve"> </w:t>
      </w:r>
      <w:r w:rsidRPr="00C77BDB">
        <w:rPr>
          <w:rFonts w:ascii="Times New Roman" w:hAnsi="Times New Roman"/>
          <w:bCs/>
          <w:sz w:val="26"/>
          <w:szCs w:val="26"/>
        </w:rPr>
        <w:t xml:space="preserve">от всех выявленных нарушений;  </w:t>
      </w:r>
    </w:p>
    <w:p w:rsidR="00C77BDB" w:rsidRPr="00C77BDB" w:rsidRDefault="00C77BDB" w:rsidP="00C77BDB">
      <w:pPr>
        <w:widowControl w:val="0"/>
        <w:numPr>
          <w:ilvl w:val="0"/>
          <w:numId w:val="16"/>
        </w:numPr>
        <w:tabs>
          <w:tab w:val="left" w:pos="1134"/>
        </w:tabs>
        <w:overflowPunct w:val="0"/>
        <w:autoSpaceDE w:val="0"/>
        <w:autoSpaceDN w:val="0"/>
        <w:adjustRightInd w:val="0"/>
        <w:ind w:left="0" w:firstLine="709"/>
        <w:contextualSpacing/>
        <w:jc w:val="both"/>
        <w:textAlignment w:val="baseline"/>
        <w:rPr>
          <w:rFonts w:ascii="Times New Roman" w:hAnsi="Times New Roman"/>
          <w:bCs/>
          <w:sz w:val="26"/>
          <w:szCs w:val="26"/>
        </w:rPr>
      </w:pPr>
      <w:r w:rsidRPr="00C77BDB">
        <w:rPr>
          <w:rFonts w:ascii="Times New Roman" w:hAnsi="Times New Roman"/>
          <w:bCs/>
          <w:sz w:val="26"/>
          <w:szCs w:val="26"/>
        </w:rPr>
        <w:t xml:space="preserve">нарушения, связанные с ведением (оформлением) эксплуатационной документации – 6,5% от всех выявленных нарушений. </w:t>
      </w:r>
    </w:p>
    <w:p w:rsidR="00C77BDB" w:rsidRPr="00C77BDB" w:rsidRDefault="00C77BDB" w:rsidP="00C77BDB">
      <w:pPr>
        <w:widowControl w:val="0"/>
        <w:numPr>
          <w:ilvl w:val="0"/>
          <w:numId w:val="16"/>
        </w:numPr>
        <w:tabs>
          <w:tab w:val="left" w:pos="1134"/>
        </w:tabs>
        <w:overflowPunct w:val="0"/>
        <w:autoSpaceDE w:val="0"/>
        <w:autoSpaceDN w:val="0"/>
        <w:adjustRightInd w:val="0"/>
        <w:ind w:left="0" w:firstLine="709"/>
        <w:contextualSpacing/>
        <w:jc w:val="both"/>
        <w:textAlignment w:val="baseline"/>
        <w:rPr>
          <w:rFonts w:ascii="Times New Roman" w:hAnsi="Times New Roman"/>
          <w:bCs/>
          <w:sz w:val="26"/>
          <w:szCs w:val="26"/>
        </w:rPr>
      </w:pPr>
      <w:r w:rsidRPr="00C77BDB">
        <w:rPr>
          <w:rFonts w:ascii="Times New Roman" w:hAnsi="Times New Roman"/>
          <w:bCs/>
          <w:sz w:val="26"/>
          <w:szCs w:val="26"/>
        </w:rPr>
        <w:t xml:space="preserve">невыполнение или ненадлежащее исполнение должностных обязанностей, предусмотренных должностными инструкциями; недостатки ведомственного (производственного) контроля на АЭС  - 30%  от всех выявленных </w:t>
      </w:r>
      <w:r w:rsidRPr="00C77BDB">
        <w:rPr>
          <w:rFonts w:ascii="Times New Roman" w:hAnsi="Times New Roman"/>
          <w:bCs/>
          <w:sz w:val="26"/>
          <w:szCs w:val="26"/>
        </w:rPr>
        <w:lastRenderedPageBreak/>
        <w:t xml:space="preserve">нарушений. </w:t>
      </w:r>
    </w:p>
    <w:p w:rsidR="00C77BDB" w:rsidRPr="00C77BDB" w:rsidRDefault="00C77BDB" w:rsidP="00C77BDB">
      <w:pPr>
        <w:widowControl w:val="0"/>
        <w:overflowPunct w:val="0"/>
        <w:autoSpaceDE w:val="0"/>
        <w:autoSpaceDN w:val="0"/>
        <w:adjustRightInd w:val="0"/>
        <w:spacing w:after="0"/>
        <w:ind w:firstLine="720"/>
        <w:jc w:val="both"/>
        <w:textAlignment w:val="baseline"/>
        <w:rPr>
          <w:rFonts w:ascii="Times New Roman" w:eastAsia="Times New Roman" w:hAnsi="Times New Roman" w:cs="Times New Roman"/>
          <w:bCs/>
          <w:sz w:val="26"/>
          <w:szCs w:val="26"/>
          <w:lang w:eastAsia="ru-RU"/>
        </w:rPr>
      </w:pPr>
      <w:r w:rsidRPr="00C77BDB">
        <w:rPr>
          <w:rFonts w:ascii="Times New Roman" w:eastAsia="Times New Roman" w:hAnsi="Times New Roman" w:cs="Times New Roman"/>
          <w:bCs/>
          <w:sz w:val="26"/>
          <w:szCs w:val="26"/>
          <w:lang w:eastAsia="ru-RU"/>
        </w:rPr>
        <w:t xml:space="preserve">В течение 12 месяцев 2021 года осуществлялся контроль за выполнением мероприятий для снижения последствий запроектных аварий на поднадзорных Управлению АЭС после событий на АЭС Фукусима, определённых Актуализированными мероприятиями для снижения последствий запроектных аварий на АЭС. Невыполненных мероприятий со сроками исполнения с января по декабрь 2021 года не выявлено. На Курской и Ленинградской АЭС </w:t>
      </w:r>
      <w:r w:rsidRPr="00C77BDB">
        <w:rPr>
          <w:rFonts w:ascii="Times New Roman" w:eastAsia="Times New Roman" w:hAnsi="Times New Roman" w:cs="Times New Roman"/>
          <w:bCs/>
          <w:i/>
          <w:sz w:val="26"/>
          <w:szCs w:val="26"/>
          <w:lang w:eastAsia="ru-RU"/>
        </w:rPr>
        <w:t>выполнены все запланированные мероприятия</w:t>
      </w:r>
      <w:r w:rsidRPr="00C77BDB">
        <w:rPr>
          <w:rFonts w:ascii="Times New Roman" w:eastAsia="Times New Roman" w:hAnsi="Times New Roman" w:cs="Times New Roman"/>
          <w:bCs/>
          <w:sz w:val="26"/>
          <w:szCs w:val="26"/>
          <w:lang w:eastAsia="ru-RU"/>
        </w:rPr>
        <w:t xml:space="preserve"> для снижения последствий запроектных аварий.</w:t>
      </w:r>
    </w:p>
    <w:p w:rsidR="00C77BDB" w:rsidRPr="00C77BDB" w:rsidRDefault="00C77BDB" w:rsidP="00C77BDB">
      <w:pPr>
        <w:spacing w:before="120" w:after="120" w:line="240" w:lineRule="auto"/>
        <w:ind w:firstLine="709"/>
        <w:jc w:val="both"/>
        <w:rPr>
          <w:rFonts w:ascii="Times New Roman" w:hAnsi="Times New Roman"/>
          <w:b/>
          <w:i/>
          <w:sz w:val="26"/>
          <w:szCs w:val="26"/>
        </w:rPr>
      </w:pPr>
      <w:r w:rsidRPr="00C77BDB">
        <w:rPr>
          <w:rFonts w:ascii="Times New Roman" w:hAnsi="Times New Roman"/>
          <w:b/>
          <w:i/>
          <w:sz w:val="26"/>
          <w:szCs w:val="26"/>
        </w:rPr>
        <w:t xml:space="preserve">Меры, принятые Управлением в течение 12 месяцев 2021 года по снижению опасности поднадзорных атомных станций  (производств) </w:t>
      </w: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По результатам проведённых проверок:</w:t>
      </w:r>
      <w:r w:rsidRPr="00C77BDB">
        <w:rPr>
          <w:rFonts w:ascii="Times New Roman" w:eastAsia="Times New Roman" w:hAnsi="Times New Roman" w:cs="Times New Roman"/>
          <w:color w:val="000000"/>
          <w:sz w:val="26"/>
          <w:szCs w:val="26"/>
          <w:lang w:eastAsia="ru-RU"/>
        </w:rPr>
        <w:tab/>
      </w:r>
      <w:r w:rsidRPr="00C77BDB">
        <w:rPr>
          <w:rFonts w:ascii="Times New Roman" w:eastAsia="Times New Roman" w:hAnsi="Times New Roman" w:cs="Times New Roman"/>
          <w:color w:val="000000"/>
          <w:sz w:val="26"/>
          <w:szCs w:val="26"/>
          <w:lang w:eastAsia="ru-RU"/>
        </w:rPr>
        <w:tab/>
      </w:r>
      <w:r w:rsidRPr="00C77BDB">
        <w:rPr>
          <w:rFonts w:ascii="Times New Roman" w:eastAsia="Times New Roman" w:hAnsi="Times New Roman" w:cs="Times New Roman"/>
          <w:color w:val="000000"/>
          <w:sz w:val="26"/>
          <w:szCs w:val="26"/>
          <w:lang w:eastAsia="ru-RU"/>
        </w:rPr>
        <w:tab/>
      </w:r>
      <w:r w:rsidRPr="00C77BDB">
        <w:rPr>
          <w:rFonts w:ascii="Times New Roman" w:eastAsia="Times New Roman" w:hAnsi="Times New Roman" w:cs="Times New Roman"/>
          <w:color w:val="000000"/>
          <w:sz w:val="26"/>
          <w:szCs w:val="26"/>
          <w:lang w:eastAsia="ru-RU"/>
        </w:rPr>
        <w:tab/>
      </w:r>
    </w:p>
    <w:p w:rsidR="00C77BDB" w:rsidRPr="00C77BDB" w:rsidRDefault="00C77BDB" w:rsidP="00C77BDB">
      <w:pPr>
        <w:numPr>
          <w:ilvl w:val="0"/>
          <w:numId w:val="15"/>
        </w:numPr>
        <w:tabs>
          <w:tab w:val="left" w:pos="993"/>
        </w:tabs>
        <w:spacing w:after="0" w:line="360" w:lineRule="auto"/>
        <w:ind w:left="0" w:firstLine="709"/>
        <w:contextualSpacing/>
        <w:jc w:val="both"/>
        <w:rPr>
          <w:rFonts w:ascii="Times New Roman" w:hAnsi="Times New Roman"/>
          <w:sz w:val="26"/>
          <w:szCs w:val="26"/>
        </w:rPr>
      </w:pPr>
      <w:r w:rsidRPr="00C77BDB">
        <w:rPr>
          <w:rFonts w:ascii="Times New Roman" w:hAnsi="Times New Roman"/>
          <w:sz w:val="26"/>
          <w:szCs w:val="26"/>
        </w:rPr>
        <w:t>выдано 8 предписаний (15 пунктов) на устранение нарушений требований федеральных норм и правил;</w:t>
      </w:r>
      <w:r w:rsidRPr="00C77BDB">
        <w:rPr>
          <w:rFonts w:ascii="Times New Roman" w:hAnsi="Times New Roman"/>
          <w:sz w:val="26"/>
          <w:szCs w:val="26"/>
        </w:rPr>
        <w:tab/>
      </w:r>
    </w:p>
    <w:p w:rsidR="00C77BDB" w:rsidRPr="00C77BDB" w:rsidRDefault="00C77BDB" w:rsidP="00C77BDB">
      <w:pPr>
        <w:numPr>
          <w:ilvl w:val="0"/>
          <w:numId w:val="15"/>
        </w:numPr>
        <w:tabs>
          <w:tab w:val="left" w:pos="993"/>
        </w:tabs>
        <w:spacing w:after="0" w:line="360" w:lineRule="auto"/>
        <w:ind w:left="0" w:firstLine="709"/>
        <w:contextualSpacing/>
        <w:jc w:val="both"/>
        <w:rPr>
          <w:rFonts w:ascii="Times New Roman" w:hAnsi="Times New Roman"/>
          <w:sz w:val="26"/>
          <w:szCs w:val="26"/>
        </w:rPr>
      </w:pPr>
      <w:r w:rsidRPr="00C77BDB">
        <w:rPr>
          <w:rFonts w:ascii="Times New Roman" w:hAnsi="Times New Roman"/>
          <w:sz w:val="26"/>
          <w:szCs w:val="26"/>
        </w:rPr>
        <w:t>наложено 12 административных санкций: на физических лиц (10), на юридических лиц (2);</w:t>
      </w:r>
    </w:p>
    <w:p w:rsidR="00C77BDB" w:rsidRPr="00C77BDB" w:rsidRDefault="00C77BDB" w:rsidP="00C77BDB">
      <w:pPr>
        <w:numPr>
          <w:ilvl w:val="0"/>
          <w:numId w:val="15"/>
        </w:numPr>
        <w:tabs>
          <w:tab w:val="left" w:pos="993"/>
        </w:tabs>
        <w:spacing w:after="0" w:line="360" w:lineRule="auto"/>
        <w:ind w:left="0" w:firstLine="709"/>
        <w:contextualSpacing/>
        <w:jc w:val="both"/>
        <w:rPr>
          <w:rFonts w:ascii="Times New Roman" w:hAnsi="Times New Roman"/>
          <w:sz w:val="26"/>
          <w:szCs w:val="26"/>
        </w:rPr>
      </w:pPr>
      <w:r w:rsidRPr="00C77BDB">
        <w:rPr>
          <w:rFonts w:ascii="Times New Roman" w:hAnsi="Times New Roman"/>
          <w:sz w:val="26"/>
          <w:szCs w:val="26"/>
        </w:rPr>
        <w:t>оформлено 18</w:t>
      </w:r>
      <w:r w:rsidRPr="00C77BDB">
        <w:rPr>
          <w:rFonts w:ascii="Times New Roman" w:hAnsi="Times New Roman"/>
          <w:sz w:val="26"/>
          <w:szCs w:val="26"/>
        </w:rPr>
        <w:tab/>
        <w:t xml:space="preserve">предостережений, из них 3 в рамках постоянного надзора. </w:t>
      </w:r>
    </w:p>
    <w:p w:rsidR="00C77BDB" w:rsidRPr="00C77BDB" w:rsidRDefault="00C77BDB" w:rsidP="00C77BDB">
      <w:pPr>
        <w:spacing w:after="0" w:line="285" w:lineRule="auto"/>
        <w:ind w:firstLine="709"/>
        <w:jc w:val="both"/>
        <w:rPr>
          <w:rFonts w:ascii="Times New Roman" w:eastAsia="Times New Roman" w:hAnsi="Times New Roman" w:cs="Times New Roman"/>
          <w:color w:val="000000"/>
          <w:sz w:val="26"/>
          <w:szCs w:val="26"/>
          <w:lang w:eastAsia="ru-RU"/>
        </w:rPr>
      </w:pPr>
      <w:r w:rsidRPr="00C77BDB">
        <w:rPr>
          <w:rFonts w:ascii="Times New Roman" w:eastAsia="Times New Roman" w:hAnsi="Times New Roman" w:cs="Times New Roman"/>
          <w:color w:val="000000"/>
          <w:sz w:val="26"/>
          <w:szCs w:val="26"/>
          <w:lang w:eastAsia="ru-RU"/>
        </w:rPr>
        <w:t>Общая сумма штрафов составила: назначенных – 300 тыс.руб; взысканных – 300 тыс.руб.</w:t>
      </w:r>
      <w:r w:rsidRPr="00C77BDB">
        <w:rPr>
          <w:rFonts w:ascii="Times New Roman" w:eastAsia="Times New Roman" w:hAnsi="Times New Roman" w:cs="Times New Roman"/>
          <w:color w:val="000000"/>
          <w:sz w:val="26"/>
          <w:szCs w:val="26"/>
          <w:lang w:eastAsia="ru-RU"/>
        </w:rPr>
        <w:tab/>
      </w:r>
    </w:p>
    <w:p w:rsidR="00C77BDB" w:rsidRPr="00C77BDB" w:rsidRDefault="00C77BDB" w:rsidP="00C77BDB">
      <w:pPr>
        <w:spacing w:after="0" w:line="360" w:lineRule="auto"/>
        <w:jc w:val="both"/>
        <w:rPr>
          <w:rFonts w:ascii="Times New Roman" w:hAnsi="Times New Roman"/>
          <w:b/>
          <w:sz w:val="26"/>
          <w:szCs w:val="26"/>
        </w:rPr>
      </w:pPr>
    </w:p>
    <w:p w:rsidR="000818EF" w:rsidRPr="000818EF" w:rsidRDefault="000818EF" w:rsidP="000818EF">
      <w:pPr>
        <w:spacing w:after="0" w:line="240" w:lineRule="auto"/>
        <w:contextualSpacing/>
        <w:jc w:val="center"/>
        <w:rPr>
          <w:rFonts w:ascii="Times New Roman" w:eastAsia="Times New Roman" w:hAnsi="Times New Roman" w:cs="Times New Roman"/>
          <w:b/>
          <w:sz w:val="26"/>
          <w:szCs w:val="26"/>
          <w:lang w:eastAsia="ru-RU"/>
        </w:rPr>
      </w:pPr>
      <w:r w:rsidRPr="000818EF">
        <w:rPr>
          <w:rFonts w:ascii="Times New Roman" w:eastAsia="Times New Roman" w:hAnsi="Times New Roman" w:cs="Times New Roman"/>
          <w:b/>
          <w:sz w:val="26"/>
          <w:szCs w:val="26"/>
          <w:lang w:eastAsia="ru-RU"/>
        </w:rPr>
        <w:t>Федеральный государственный надзор на исследовательских ядерных установках (далее – ИЯУ)</w:t>
      </w:r>
    </w:p>
    <w:p w:rsidR="003E0FC5" w:rsidRPr="000818EF" w:rsidRDefault="003E0FC5" w:rsidP="00936922">
      <w:pPr>
        <w:pStyle w:val="Default"/>
        <w:ind w:firstLine="851"/>
        <w:jc w:val="both"/>
        <w:rPr>
          <w:bCs/>
          <w:sz w:val="26"/>
          <w:szCs w:val="26"/>
        </w:rPr>
      </w:pPr>
    </w:p>
    <w:p w:rsidR="000818EF" w:rsidRPr="000818EF" w:rsidRDefault="000818EF" w:rsidP="000818EF">
      <w:pPr>
        <w:spacing w:after="0" w:line="240" w:lineRule="auto"/>
        <w:ind w:firstLine="708"/>
        <w:rPr>
          <w:rFonts w:ascii="Times New Roman" w:eastAsia="Times New Roman" w:hAnsi="Times New Roman" w:cs="Times New Roman"/>
          <w:sz w:val="26"/>
          <w:szCs w:val="26"/>
          <w:lang w:eastAsia="ru-RU"/>
        </w:rPr>
      </w:pPr>
      <w:r w:rsidRPr="000818EF">
        <w:rPr>
          <w:rFonts w:ascii="Times New Roman" w:eastAsia="Times New Roman" w:hAnsi="Times New Roman" w:cs="Times New Roman"/>
          <w:sz w:val="26"/>
          <w:szCs w:val="26"/>
          <w:lang w:eastAsia="ru-RU"/>
        </w:rPr>
        <w:t xml:space="preserve">Всего объектов под надзором – </w:t>
      </w:r>
      <w:r w:rsidRPr="000818EF">
        <w:rPr>
          <w:rFonts w:ascii="Times New Roman" w:eastAsia="Times New Roman" w:hAnsi="Times New Roman" w:cs="Times New Roman"/>
          <w:b/>
          <w:sz w:val="26"/>
          <w:szCs w:val="26"/>
          <w:lang w:eastAsia="ru-RU"/>
        </w:rPr>
        <w:t>04</w:t>
      </w:r>
      <w:r w:rsidRPr="000818EF">
        <w:rPr>
          <w:rFonts w:ascii="Times New Roman" w:eastAsia="Times New Roman" w:hAnsi="Times New Roman" w:cs="Times New Roman"/>
          <w:sz w:val="26"/>
          <w:szCs w:val="26"/>
          <w:lang w:eastAsia="ru-RU"/>
        </w:rPr>
        <w:t xml:space="preserve"> из них:</w:t>
      </w:r>
    </w:p>
    <w:p w:rsidR="000818EF" w:rsidRPr="000818EF" w:rsidRDefault="000818EF" w:rsidP="000818EF">
      <w:pPr>
        <w:numPr>
          <w:ilvl w:val="0"/>
          <w:numId w:val="18"/>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0818EF">
        <w:rPr>
          <w:rFonts w:ascii="Times New Roman" w:eastAsia="Times New Roman" w:hAnsi="Times New Roman" w:cs="Times New Roman"/>
          <w:sz w:val="26"/>
          <w:szCs w:val="26"/>
          <w:lang w:eastAsia="ru-RU"/>
        </w:rPr>
        <w:t xml:space="preserve">исследовательские ядерные реакторы (далее – ИЯР) – </w:t>
      </w:r>
      <w:r w:rsidRPr="000818EF">
        <w:rPr>
          <w:rFonts w:ascii="Times New Roman" w:eastAsia="Times New Roman" w:hAnsi="Times New Roman" w:cs="Times New Roman"/>
          <w:b/>
          <w:sz w:val="26"/>
          <w:szCs w:val="26"/>
          <w:lang w:eastAsia="ru-RU"/>
        </w:rPr>
        <w:t>03</w:t>
      </w:r>
      <w:r w:rsidRPr="000818EF">
        <w:rPr>
          <w:rFonts w:ascii="Times New Roman" w:eastAsia="Times New Roman" w:hAnsi="Times New Roman" w:cs="Times New Roman"/>
          <w:sz w:val="26"/>
          <w:szCs w:val="26"/>
          <w:lang w:eastAsia="ru-RU"/>
        </w:rPr>
        <w:t xml:space="preserve"> (реактор ВВР-М, РК ПИК – </w:t>
      </w:r>
      <w:r w:rsidRPr="000818EF">
        <w:rPr>
          <w:rFonts w:ascii="Times New Roman" w:eastAsia="Times New Roman" w:hAnsi="Times New Roman" w:cs="Courier New"/>
          <w:bCs/>
          <w:sz w:val="26"/>
          <w:szCs w:val="26"/>
          <w:lang w:eastAsia="ru-RU"/>
        </w:rPr>
        <w:t>НИЦ «Курчатовский институт» - ПИЯФ</w:t>
      </w:r>
      <w:r w:rsidRPr="000818EF">
        <w:rPr>
          <w:rFonts w:ascii="Times New Roman" w:eastAsia="Times New Roman" w:hAnsi="Times New Roman" w:cs="Times New Roman"/>
          <w:sz w:val="26"/>
          <w:szCs w:val="26"/>
          <w:lang w:eastAsia="ru-RU"/>
        </w:rPr>
        <w:t>, реактор У-3 - ФГУП «Крыловский ГНЦ»);</w:t>
      </w:r>
    </w:p>
    <w:p w:rsidR="000818EF" w:rsidRPr="000818EF" w:rsidRDefault="000818EF" w:rsidP="000818EF">
      <w:pPr>
        <w:numPr>
          <w:ilvl w:val="0"/>
          <w:numId w:val="18"/>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0818EF">
        <w:rPr>
          <w:rFonts w:ascii="Times New Roman" w:eastAsia="Times New Roman" w:hAnsi="Times New Roman" w:cs="Times New Roman"/>
          <w:sz w:val="26"/>
          <w:szCs w:val="26"/>
          <w:lang w:eastAsia="ru-RU"/>
        </w:rPr>
        <w:t xml:space="preserve">критический стенд – </w:t>
      </w:r>
      <w:r w:rsidRPr="000818EF">
        <w:rPr>
          <w:rFonts w:ascii="Times New Roman" w:eastAsia="Times New Roman" w:hAnsi="Times New Roman" w:cs="Times New Roman"/>
          <w:b/>
          <w:sz w:val="26"/>
          <w:szCs w:val="26"/>
          <w:lang w:eastAsia="ru-RU"/>
        </w:rPr>
        <w:t>01</w:t>
      </w:r>
      <w:r w:rsidRPr="000818EF">
        <w:rPr>
          <w:rFonts w:ascii="Times New Roman" w:eastAsia="Times New Roman" w:hAnsi="Times New Roman" w:cs="Times New Roman"/>
          <w:sz w:val="26"/>
          <w:szCs w:val="26"/>
          <w:lang w:eastAsia="ru-RU"/>
        </w:rPr>
        <w:t xml:space="preserve"> (критический стенд «Физическая модель реактора ПИК» (КС ФМ ПИК) – </w:t>
      </w:r>
      <w:r w:rsidRPr="000818EF">
        <w:rPr>
          <w:rFonts w:ascii="Times New Roman" w:eastAsia="Times New Roman" w:hAnsi="Times New Roman" w:cs="Courier New"/>
          <w:bCs/>
          <w:sz w:val="26"/>
          <w:szCs w:val="26"/>
          <w:lang w:eastAsia="ru-RU"/>
        </w:rPr>
        <w:t>НИЦ «Курчатовский институт» - ПИЯФ</w:t>
      </w:r>
      <w:r w:rsidRPr="000818EF">
        <w:rPr>
          <w:rFonts w:ascii="Times New Roman" w:eastAsia="Times New Roman" w:hAnsi="Times New Roman" w:cs="Times New Roman"/>
          <w:sz w:val="26"/>
          <w:szCs w:val="26"/>
          <w:lang w:eastAsia="ru-RU"/>
        </w:rPr>
        <w:t>).</w:t>
      </w:r>
    </w:p>
    <w:p w:rsidR="000818EF" w:rsidRDefault="000818EF" w:rsidP="000818EF">
      <w:pPr>
        <w:spacing w:after="0" w:line="240" w:lineRule="auto"/>
        <w:ind w:firstLine="708"/>
        <w:jc w:val="both"/>
        <w:rPr>
          <w:rFonts w:ascii="Times New Roman" w:eastAsia="Times New Roman" w:hAnsi="Times New Roman" w:cs="Times New Roman"/>
          <w:sz w:val="26"/>
          <w:szCs w:val="26"/>
          <w:lang w:eastAsia="ru-RU"/>
        </w:rPr>
      </w:pPr>
    </w:p>
    <w:p w:rsidR="000818EF" w:rsidRPr="000818EF" w:rsidRDefault="000818EF" w:rsidP="000818EF">
      <w:pPr>
        <w:spacing w:after="0" w:line="240" w:lineRule="auto"/>
        <w:ind w:firstLine="708"/>
        <w:jc w:val="both"/>
        <w:rPr>
          <w:rFonts w:ascii="Times New Roman" w:eastAsia="Times New Roman" w:hAnsi="Times New Roman" w:cs="Times New Roman"/>
          <w:sz w:val="26"/>
          <w:szCs w:val="26"/>
          <w:lang w:eastAsia="ru-RU"/>
        </w:rPr>
      </w:pPr>
      <w:r w:rsidRPr="000818EF">
        <w:rPr>
          <w:rFonts w:ascii="Times New Roman" w:eastAsia="Times New Roman" w:hAnsi="Times New Roman" w:cs="Times New Roman"/>
          <w:sz w:val="26"/>
          <w:szCs w:val="26"/>
          <w:lang w:eastAsia="ru-RU"/>
        </w:rPr>
        <w:t>За 2021 год проведено 57</w:t>
      </w:r>
      <w:r>
        <w:rPr>
          <w:rFonts w:ascii="Times New Roman" w:eastAsia="Times New Roman" w:hAnsi="Times New Roman" w:cs="Times New Roman"/>
          <w:sz w:val="26"/>
          <w:szCs w:val="26"/>
          <w:lang w:eastAsia="ru-RU"/>
        </w:rPr>
        <w:t xml:space="preserve"> </w:t>
      </w:r>
      <w:r w:rsidRPr="000818EF">
        <w:rPr>
          <w:rFonts w:ascii="Times New Roman" w:eastAsia="Times New Roman" w:hAnsi="Times New Roman" w:cs="Times New Roman"/>
          <w:sz w:val="26"/>
          <w:szCs w:val="26"/>
          <w:lang w:eastAsia="ru-RU"/>
        </w:rPr>
        <w:t xml:space="preserve">(38) </w:t>
      </w:r>
      <w:r w:rsidRPr="000818EF">
        <w:rPr>
          <w:rFonts w:ascii="Times New Roman" w:eastAsia="Times New Roman" w:hAnsi="Times New Roman" w:cs="Courier New"/>
          <w:bCs/>
          <w:snapToGrid w:val="0"/>
          <w:sz w:val="26"/>
          <w:szCs w:val="26"/>
          <w:lang w:eastAsia="ru-RU"/>
        </w:rPr>
        <w:t xml:space="preserve">проверок </w:t>
      </w:r>
      <w:r w:rsidRPr="000818EF">
        <w:rPr>
          <w:rFonts w:ascii="Times New Roman" w:eastAsia="Times New Roman" w:hAnsi="Times New Roman" w:cs="Courier New"/>
          <w:bCs/>
          <w:sz w:val="26"/>
          <w:szCs w:val="26"/>
          <w:lang w:eastAsia="ru-RU"/>
        </w:rPr>
        <w:t xml:space="preserve">(здесь и далее </w:t>
      </w:r>
      <w:r w:rsidRPr="000818EF">
        <w:rPr>
          <w:rFonts w:ascii="Times New Roman" w:eastAsia="Times New Roman" w:hAnsi="Times New Roman" w:cs="Courier New"/>
          <w:bCs/>
          <w:sz w:val="26"/>
          <w:szCs w:val="26"/>
          <w:lang w:eastAsia="ru-RU"/>
        </w:rPr>
        <w:br/>
        <w:t xml:space="preserve">в скобках указаны данные за 12 мес. 2020 года), </w:t>
      </w:r>
      <w:r w:rsidRPr="000818EF">
        <w:rPr>
          <w:rFonts w:ascii="Times New Roman" w:eastAsia="Times New Roman" w:hAnsi="Times New Roman" w:cs="Courier New"/>
          <w:bCs/>
          <w:snapToGrid w:val="0"/>
          <w:sz w:val="26"/>
          <w:szCs w:val="26"/>
          <w:lang w:eastAsia="ru-RU"/>
        </w:rPr>
        <w:t>из них плановые проверки – 01(01), внеплановые проверки – 06</w:t>
      </w:r>
      <w:r>
        <w:rPr>
          <w:rFonts w:ascii="Times New Roman" w:eastAsia="Times New Roman" w:hAnsi="Times New Roman" w:cs="Courier New"/>
          <w:bCs/>
          <w:snapToGrid w:val="0"/>
          <w:sz w:val="26"/>
          <w:szCs w:val="26"/>
          <w:lang w:eastAsia="ru-RU"/>
        </w:rPr>
        <w:t xml:space="preserve"> </w:t>
      </w:r>
      <w:r w:rsidRPr="000818EF">
        <w:rPr>
          <w:rFonts w:ascii="Times New Roman" w:eastAsia="Times New Roman" w:hAnsi="Times New Roman" w:cs="Courier New"/>
          <w:bCs/>
          <w:snapToGrid w:val="0"/>
          <w:sz w:val="26"/>
          <w:szCs w:val="26"/>
          <w:lang w:eastAsia="ru-RU"/>
        </w:rPr>
        <w:t>(00), (из них 06 – при лицензировании),  в режиме постоянного надзора было проведено 49(34) мероприятия по контролю.</w:t>
      </w:r>
    </w:p>
    <w:p w:rsidR="000818EF" w:rsidRDefault="000818EF" w:rsidP="000818EF">
      <w:pPr>
        <w:spacing w:line="240" w:lineRule="auto"/>
        <w:ind w:firstLine="709"/>
        <w:jc w:val="both"/>
        <w:rPr>
          <w:rFonts w:ascii="Times New Roman" w:hAnsi="Times New Roman" w:cs="Times New Roman"/>
          <w:sz w:val="26"/>
          <w:szCs w:val="26"/>
        </w:rPr>
      </w:pPr>
    </w:p>
    <w:p w:rsidR="000818EF" w:rsidRPr="000818EF" w:rsidRDefault="000818EF" w:rsidP="000818EF">
      <w:pPr>
        <w:spacing w:line="240" w:lineRule="auto"/>
        <w:ind w:firstLine="709"/>
        <w:jc w:val="both"/>
        <w:rPr>
          <w:rFonts w:ascii="Times New Roman" w:hAnsi="Times New Roman"/>
          <w:bCs/>
          <w:snapToGrid w:val="0"/>
          <w:sz w:val="26"/>
          <w:szCs w:val="26"/>
        </w:rPr>
      </w:pPr>
      <w:r w:rsidRPr="000818EF">
        <w:rPr>
          <w:rFonts w:ascii="Times New Roman" w:hAnsi="Times New Roman"/>
          <w:bCs/>
          <w:snapToGrid w:val="0"/>
          <w:sz w:val="26"/>
          <w:szCs w:val="26"/>
        </w:rPr>
        <w:t>В ходе проверок и мероприятий по контролю выявлено и предписано к устранению 06 (13) нарушени</w:t>
      </w:r>
      <w:r w:rsidR="00390A97">
        <w:rPr>
          <w:rFonts w:ascii="Times New Roman" w:hAnsi="Times New Roman"/>
          <w:bCs/>
          <w:snapToGrid w:val="0"/>
          <w:sz w:val="26"/>
          <w:szCs w:val="26"/>
        </w:rPr>
        <w:t>й</w:t>
      </w:r>
      <w:r w:rsidRPr="000818EF">
        <w:rPr>
          <w:rFonts w:ascii="Times New Roman" w:hAnsi="Times New Roman"/>
          <w:bCs/>
          <w:snapToGrid w:val="0"/>
          <w:sz w:val="26"/>
          <w:szCs w:val="26"/>
        </w:rPr>
        <w:t xml:space="preserve"> требований федеральных норм и правил в области использования атомной энергии (далее – ФНП) и условий действия лицензий (далее – УДЛ). Административные санкции к юридическим и должностным лицам применялись 01 (03) раз, из них </w:t>
      </w:r>
      <w:r w:rsidR="00390A97">
        <w:rPr>
          <w:rFonts w:ascii="Times New Roman" w:hAnsi="Times New Roman"/>
          <w:bCs/>
          <w:snapToGrid w:val="0"/>
          <w:sz w:val="26"/>
          <w:szCs w:val="26"/>
        </w:rPr>
        <w:t xml:space="preserve">административный штраф </w:t>
      </w:r>
      <w:r w:rsidR="00390A97" w:rsidRPr="000818EF">
        <w:rPr>
          <w:rFonts w:ascii="Times New Roman" w:hAnsi="Times New Roman"/>
          <w:bCs/>
          <w:snapToGrid w:val="0"/>
          <w:sz w:val="26"/>
          <w:szCs w:val="26"/>
        </w:rPr>
        <w:t xml:space="preserve">на юридическое лицо </w:t>
      </w:r>
      <w:r w:rsidR="00390A97">
        <w:rPr>
          <w:rFonts w:ascii="Times New Roman" w:hAnsi="Times New Roman"/>
          <w:bCs/>
          <w:snapToGrid w:val="0"/>
          <w:sz w:val="26"/>
          <w:szCs w:val="26"/>
        </w:rPr>
        <w:t>– 01 (00)</w:t>
      </w:r>
      <w:r w:rsidRPr="000818EF">
        <w:rPr>
          <w:rFonts w:ascii="Times New Roman" w:hAnsi="Times New Roman"/>
          <w:bCs/>
          <w:snapToGrid w:val="0"/>
          <w:sz w:val="26"/>
          <w:szCs w:val="26"/>
        </w:rPr>
        <w:t>. Сумма наложенного штраф</w:t>
      </w:r>
      <w:r w:rsidR="00390A97">
        <w:rPr>
          <w:rFonts w:ascii="Times New Roman" w:hAnsi="Times New Roman"/>
          <w:bCs/>
          <w:snapToGrid w:val="0"/>
          <w:sz w:val="26"/>
          <w:szCs w:val="26"/>
        </w:rPr>
        <w:t xml:space="preserve">а составила </w:t>
      </w:r>
      <w:r w:rsidRPr="000818EF">
        <w:rPr>
          <w:rFonts w:ascii="Times New Roman" w:hAnsi="Times New Roman"/>
          <w:bCs/>
          <w:snapToGrid w:val="0"/>
          <w:sz w:val="26"/>
          <w:szCs w:val="26"/>
        </w:rPr>
        <w:t>300</w:t>
      </w:r>
      <w:r w:rsidR="00390A97">
        <w:rPr>
          <w:rFonts w:ascii="Times New Roman" w:hAnsi="Times New Roman"/>
          <w:bCs/>
          <w:snapToGrid w:val="0"/>
          <w:sz w:val="26"/>
          <w:szCs w:val="26"/>
        </w:rPr>
        <w:t xml:space="preserve"> </w:t>
      </w:r>
      <w:r w:rsidRPr="000818EF">
        <w:rPr>
          <w:rFonts w:ascii="Times New Roman" w:hAnsi="Times New Roman"/>
          <w:bCs/>
          <w:snapToGrid w:val="0"/>
          <w:sz w:val="26"/>
          <w:szCs w:val="26"/>
        </w:rPr>
        <w:t>(200) тыс.</w:t>
      </w:r>
      <w:r w:rsidR="00390A97">
        <w:rPr>
          <w:rFonts w:ascii="Times New Roman" w:hAnsi="Times New Roman"/>
          <w:bCs/>
          <w:snapToGrid w:val="0"/>
          <w:sz w:val="26"/>
          <w:szCs w:val="26"/>
        </w:rPr>
        <w:t xml:space="preserve"> </w:t>
      </w:r>
      <w:r w:rsidRPr="000818EF">
        <w:rPr>
          <w:rFonts w:ascii="Times New Roman" w:hAnsi="Times New Roman"/>
          <w:bCs/>
          <w:snapToGrid w:val="0"/>
          <w:sz w:val="26"/>
          <w:szCs w:val="26"/>
        </w:rPr>
        <w:t>руб.</w:t>
      </w:r>
    </w:p>
    <w:p w:rsidR="000818EF" w:rsidRPr="000818EF" w:rsidRDefault="00390A97" w:rsidP="000818EF">
      <w:pPr>
        <w:spacing w:line="240" w:lineRule="auto"/>
        <w:ind w:firstLine="709"/>
        <w:jc w:val="both"/>
        <w:rPr>
          <w:rFonts w:ascii="Times New Roman" w:hAnsi="Times New Roman"/>
          <w:bCs/>
          <w:snapToGrid w:val="0"/>
          <w:sz w:val="26"/>
          <w:szCs w:val="26"/>
        </w:rPr>
      </w:pPr>
      <w:r>
        <w:rPr>
          <w:rFonts w:ascii="Times New Roman" w:hAnsi="Times New Roman" w:cs="Times New Roman"/>
          <w:sz w:val="26"/>
          <w:szCs w:val="26"/>
        </w:rPr>
        <w:lastRenderedPageBreak/>
        <w:t xml:space="preserve">За 2021 год произошло </w:t>
      </w:r>
      <w:r w:rsidR="000818EF" w:rsidRPr="000818EF">
        <w:rPr>
          <w:rFonts w:ascii="Times New Roman" w:hAnsi="Times New Roman" w:cs="Times New Roman"/>
          <w:sz w:val="26"/>
          <w:szCs w:val="26"/>
        </w:rPr>
        <w:t xml:space="preserve">2(0) нарушения </w:t>
      </w:r>
      <w:r w:rsidR="000818EF" w:rsidRPr="000818EF">
        <w:rPr>
          <w:rFonts w:ascii="Times New Roman" w:hAnsi="Times New Roman"/>
          <w:bCs/>
          <w:snapToGrid w:val="0"/>
          <w:sz w:val="26"/>
          <w:szCs w:val="26"/>
        </w:rPr>
        <w:t>в работе ИЯУ, подлежащ</w:t>
      </w:r>
      <w:r>
        <w:rPr>
          <w:rFonts w:ascii="Times New Roman" w:hAnsi="Times New Roman"/>
          <w:bCs/>
          <w:snapToGrid w:val="0"/>
          <w:sz w:val="26"/>
          <w:szCs w:val="26"/>
        </w:rPr>
        <w:t>их</w:t>
      </w:r>
      <w:r w:rsidR="000818EF" w:rsidRPr="000818EF">
        <w:rPr>
          <w:rFonts w:ascii="Times New Roman" w:hAnsi="Times New Roman"/>
          <w:bCs/>
          <w:snapToGrid w:val="0"/>
          <w:sz w:val="26"/>
          <w:szCs w:val="26"/>
        </w:rPr>
        <w:t xml:space="preserve"> учету в соответствии с «Положением о порядке расследования и учета нарушений в работе исследовательских ядерных установок» (НП-027-10), категори</w:t>
      </w:r>
      <w:r>
        <w:rPr>
          <w:rFonts w:ascii="Times New Roman" w:hAnsi="Times New Roman"/>
          <w:bCs/>
          <w:snapToGrid w:val="0"/>
          <w:sz w:val="26"/>
          <w:szCs w:val="26"/>
        </w:rPr>
        <w:t>я</w:t>
      </w:r>
      <w:r w:rsidR="000818EF" w:rsidRPr="000818EF">
        <w:rPr>
          <w:rFonts w:ascii="Times New Roman" w:hAnsi="Times New Roman"/>
          <w:bCs/>
          <w:snapToGrid w:val="0"/>
          <w:sz w:val="26"/>
          <w:szCs w:val="26"/>
        </w:rPr>
        <w:t xml:space="preserve"> </w:t>
      </w:r>
      <w:r w:rsidRPr="000818EF">
        <w:rPr>
          <w:rFonts w:ascii="Times New Roman" w:hAnsi="Times New Roman"/>
          <w:bCs/>
          <w:snapToGrid w:val="0"/>
          <w:sz w:val="26"/>
          <w:szCs w:val="26"/>
        </w:rPr>
        <w:t>нарушени</w:t>
      </w:r>
      <w:r>
        <w:rPr>
          <w:rFonts w:ascii="Times New Roman" w:hAnsi="Times New Roman"/>
          <w:bCs/>
          <w:snapToGrid w:val="0"/>
          <w:sz w:val="26"/>
          <w:szCs w:val="26"/>
        </w:rPr>
        <w:t>й</w:t>
      </w:r>
      <w:r w:rsidRPr="000818EF">
        <w:rPr>
          <w:rFonts w:ascii="Times New Roman" w:hAnsi="Times New Roman"/>
          <w:bCs/>
          <w:snapToGrid w:val="0"/>
          <w:sz w:val="26"/>
          <w:szCs w:val="26"/>
        </w:rPr>
        <w:t xml:space="preserve"> </w:t>
      </w:r>
      <w:r w:rsidR="000818EF" w:rsidRPr="000818EF">
        <w:rPr>
          <w:rFonts w:ascii="Times New Roman" w:hAnsi="Times New Roman"/>
          <w:bCs/>
          <w:snapToGrid w:val="0"/>
          <w:sz w:val="26"/>
          <w:szCs w:val="26"/>
        </w:rPr>
        <w:t>П06.</w:t>
      </w:r>
    </w:p>
    <w:p w:rsidR="000818EF" w:rsidRPr="000818EF" w:rsidRDefault="000818EF" w:rsidP="000818EF">
      <w:pPr>
        <w:widowControl w:val="0"/>
        <w:overflowPunct w:val="0"/>
        <w:autoSpaceDE w:val="0"/>
        <w:autoSpaceDN w:val="0"/>
        <w:adjustRightInd w:val="0"/>
        <w:spacing w:line="240" w:lineRule="auto"/>
        <w:ind w:firstLine="720"/>
        <w:jc w:val="both"/>
        <w:textAlignment w:val="baseline"/>
        <w:rPr>
          <w:rFonts w:ascii="Times New Roman" w:hAnsi="Times New Roman"/>
          <w:bCs/>
          <w:sz w:val="26"/>
          <w:szCs w:val="26"/>
        </w:rPr>
      </w:pPr>
      <w:r w:rsidRPr="000818EF">
        <w:rPr>
          <w:rFonts w:ascii="Times New Roman" w:hAnsi="Times New Roman" w:cs="Times New Roman"/>
          <w:sz w:val="26"/>
          <w:szCs w:val="26"/>
        </w:rPr>
        <w:t xml:space="preserve">За. 2021 год </w:t>
      </w:r>
      <w:r w:rsidRPr="000818EF">
        <w:rPr>
          <w:rFonts w:ascii="Times New Roman" w:hAnsi="Times New Roman"/>
          <w:bCs/>
          <w:sz w:val="26"/>
          <w:szCs w:val="26"/>
        </w:rPr>
        <w:t>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3E0FC5" w:rsidRPr="00C77BDB" w:rsidRDefault="003E0FC5" w:rsidP="00936922">
      <w:pPr>
        <w:pStyle w:val="Default"/>
        <w:ind w:firstLine="851"/>
        <w:jc w:val="both"/>
        <w:rPr>
          <w:bCs/>
          <w:sz w:val="26"/>
          <w:szCs w:val="26"/>
        </w:rPr>
      </w:pPr>
    </w:p>
    <w:p w:rsidR="00CB7780" w:rsidRPr="00CB7780" w:rsidRDefault="00CB7780" w:rsidP="00CB7780">
      <w:pPr>
        <w:spacing w:after="0" w:line="240" w:lineRule="auto"/>
        <w:ind w:firstLine="709"/>
        <w:jc w:val="center"/>
        <w:rPr>
          <w:rFonts w:ascii="Times New Roman" w:eastAsia="Times New Roman" w:hAnsi="Times New Roman" w:cs="Times New Roman"/>
          <w:b/>
          <w:snapToGrid w:val="0"/>
          <w:sz w:val="28"/>
          <w:szCs w:val="28"/>
          <w:lang w:eastAsia="ru-RU"/>
        </w:rPr>
      </w:pPr>
      <w:r w:rsidRPr="00CB7780">
        <w:rPr>
          <w:rFonts w:ascii="Times New Roman" w:eastAsia="Times New Roman" w:hAnsi="Times New Roman" w:cs="Times New Roman"/>
          <w:b/>
          <w:snapToGrid w:val="0"/>
          <w:sz w:val="28"/>
          <w:szCs w:val="28"/>
          <w:lang w:eastAsia="ru-RU"/>
        </w:rPr>
        <w:t>Надзор за проектированием, конструированием и изготовлением оборудования</w:t>
      </w:r>
    </w:p>
    <w:p w:rsidR="003E0FC5" w:rsidRDefault="003E0FC5" w:rsidP="00936922">
      <w:pPr>
        <w:pStyle w:val="Default"/>
        <w:ind w:firstLine="851"/>
        <w:jc w:val="both"/>
        <w:rPr>
          <w:bCs/>
          <w:sz w:val="26"/>
          <w:szCs w:val="26"/>
        </w:rPr>
      </w:pPr>
    </w:p>
    <w:p w:rsidR="00CB7780" w:rsidRPr="00CB7780" w:rsidRDefault="00CB7780" w:rsidP="00CB7780">
      <w:pPr>
        <w:spacing w:after="0" w:line="360" w:lineRule="auto"/>
        <w:jc w:val="center"/>
        <w:rPr>
          <w:rFonts w:ascii="Times New Roman" w:eastAsia="Calibri" w:hAnsi="Times New Roman" w:cs="Times New Roman"/>
          <w:b/>
          <w:sz w:val="26"/>
          <w:szCs w:val="26"/>
        </w:rPr>
      </w:pPr>
      <w:r w:rsidRPr="00CB7780">
        <w:rPr>
          <w:rFonts w:ascii="Times New Roman" w:eastAsia="Calibri" w:hAnsi="Times New Roman" w:cs="Times New Roman"/>
          <w:b/>
          <w:sz w:val="26"/>
          <w:szCs w:val="26"/>
        </w:rPr>
        <w:t xml:space="preserve">Организации и объекты, состоящие под надзором </w:t>
      </w:r>
    </w:p>
    <w:p w:rsidR="00CB7780" w:rsidRPr="00CB7780" w:rsidRDefault="00CB7780" w:rsidP="00CB7780">
      <w:pPr>
        <w:spacing w:after="0" w:line="285"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CB7780">
        <w:rPr>
          <w:rFonts w:ascii="Times New Roman" w:eastAsia="Times New Roman" w:hAnsi="Times New Roman" w:cs="Times New Roman"/>
          <w:color w:val="000000"/>
          <w:sz w:val="26"/>
          <w:szCs w:val="26"/>
          <w:lang w:eastAsia="ru-RU"/>
        </w:rPr>
        <w:t xml:space="preserve">од надзором </w:t>
      </w:r>
      <w:r>
        <w:rPr>
          <w:rFonts w:ascii="Times New Roman" w:eastAsia="Times New Roman" w:hAnsi="Times New Roman" w:cs="Times New Roman"/>
          <w:color w:val="000000"/>
          <w:sz w:val="26"/>
          <w:szCs w:val="26"/>
          <w:lang w:eastAsia="ru-RU"/>
        </w:rPr>
        <w:t xml:space="preserve">состоят </w:t>
      </w:r>
      <w:r w:rsidRPr="00CB7780">
        <w:rPr>
          <w:rFonts w:ascii="Times New Roman" w:eastAsia="Times New Roman" w:hAnsi="Times New Roman" w:cs="Times New Roman"/>
          <w:sz w:val="26"/>
          <w:szCs w:val="26"/>
          <w:lang w:eastAsia="ru-RU"/>
        </w:rPr>
        <w:t>214 организаций</w:t>
      </w:r>
      <w:r w:rsidRPr="00CB7780">
        <w:rPr>
          <w:rFonts w:ascii="Times New Roman" w:eastAsia="Times New Roman" w:hAnsi="Times New Roman" w:cs="Times New Roman"/>
          <w:color w:val="000000"/>
          <w:sz w:val="26"/>
          <w:szCs w:val="26"/>
          <w:lang w:eastAsia="ru-RU"/>
        </w:rPr>
        <w:t>, осуществляющих деятельность в области использования атомной энергии. Из них число организаций (юридических лиц), осуществляющих деятельность по проектированию и конструированию объектов использования атомной энергии – 33, по конструированию оборудования для объектов использования атомной энергии  – 120, по изготовлению оборудования для объектов использования атомной энергии – 173, по проведению экспертиз обоснования безопасности ОИАЭ – 4.</w:t>
      </w:r>
    </w:p>
    <w:p w:rsidR="00CB7780" w:rsidRPr="00CB7780" w:rsidRDefault="00CB7780" w:rsidP="00CB7780">
      <w:pPr>
        <w:tabs>
          <w:tab w:val="left" w:pos="1134"/>
        </w:tabs>
        <w:spacing w:after="0" w:line="285" w:lineRule="auto"/>
        <w:ind w:left="709"/>
        <w:jc w:val="both"/>
        <w:rPr>
          <w:rFonts w:ascii="Times New Roman" w:eastAsia="Times New Roman" w:hAnsi="Times New Roman" w:cs="Times New Roman"/>
          <w:color w:val="000000"/>
          <w:sz w:val="26"/>
          <w:szCs w:val="26"/>
          <w:lang w:eastAsia="ru-RU"/>
        </w:rPr>
      </w:pPr>
    </w:p>
    <w:p w:rsidR="00CB7780" w:rsidRPr="00CB7780" w:rsidRDefault="00CB7780" w:rsidP="00CB7780">
      <w:pPr>
        <w:tabs>
          <w:tab w:val="left" w:pos="1134"/>
        </w:tabs>
        <w:spacing w:after="0" w:line="286" w:lineRule="auto"/>
        <w:ind w:left="709"/>
        <w:jc w:val="center"/>
        <w:rPr>
          <w:rFonts w:ascii="Times New Roman" w:eastAsia="Times New Roman" w:hAnsi="Times New Roman" w:cs="Times New Roman"/>
          <w:b/>
          <w:color w:val="000000"/>
          <w:sz w:val="26"/>
          <w:szCs w:val="26"/>
          <w:lang w:eastAsia="ru-RU"/>
        </w:rPr>
      </w:pPr>
      <w:r w:rsidRPr="00CB7780">
        <w:rPr>
          <w:rFonts w:ascii="Times New Roman" w:eastAsia="Times New Roman" w:hAnsi="Times New Roman" w:cs="Times New Roman"/>
          <w:b/>
          <w:color w:val="000000"/>
          <w:sz w:val="26"/>
          <w:szCs w:val="26"/>
          <w:lang w:eastAsia="ru-RU"/>
        </w:rPr>
        <w:t>Нарушения, выявленные в рамках государственного надзора и общие показатели инспекционной деятельности</w:t>
      </w:r>
    </w:p>
    <w:p w:rsidR="00CB7780" w:rsidRPr="00CB7780" w:rsidRDefault="00CB7780" w:rsidP="00CB7780">
      <w:pPr>
        <w:keepNext/>
        <w:spacing w:before="120" w:after="0" w:line="286" w:lineRule="auto"/>
        <w:ind w:firstLine="709"/>
        <w:jc w:val="both"/>
        <w:outlineLvl w:val="1"/>
        <w:rPr>
          <w:rFonts w:ascii="Times New Roman" w:eastAsia="Times New Roman" w:hAnsi="Times New Roman" w:cs="Times New Roman"/>
          <w:bCs/>
          <w:sz w:val="26"/>
          <w:szCs w:val="26"/>
          <w:lang w:eastAsia="ru-RU"/>
        </w:rPr>
      </w:pPr>
      <w:r w:rsidRPr="00CB7780">
        <w:rPr>
          <w:rFonts w:ascii="Times New Roman" w:eastAsia="Times New Roman" w:hAnsi="Times New Roman" w:cs="Times New Roman"/>
          <w:bCs/>
          <w:sz w:val="26"/>
          <w:szCs w:val="26"/>
          <w:lang w:eastAsia="ru-RU"/>
        </w:rPr>
        <w:t>За 2021 года было организовано и проведено:</w:t>
      </w:r>
    </w:p>
    <w:p w:rsidR="00CB7780" w:rsidRPr="00CB7780" w:rsidRDefault="00CB7780" w:rsidP="00CB7780">
      <w:pPr>
        <w:numPr>
          <w:ilvl w:val="0"/>
          <w:numId w:val="19"/>
        </w:numPr>
        <w:spacing w:before="120" w:after="0" w:line="286"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2 целевых инспекции по проверке соблюдения условий действия лицензий; </w:t>
      </w:r>
    </w:p>
    <w:p w:rsidR="00CB7780" w:rsidRPr="00CB7780" w:rsidRDefault="00CB7780" w:rsidP="00CB7780">
      <w:pPr>
        <w:numPr>
          <w:ilvl w:val="0"/>
          <w:numId w:val="19"/>
        </w:numPr>
        <w:spacing w:before="120" w:after="0" w:line="286"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21 инспекция при лицензировании предприятий, из них: 8 инспекций проектных организаций; 8 - предприятий-изготовителей, в том числе, имеющих в своем составе конструкторские подразделения; 5– конструкторских организаций.</w:t>
      </w:r>
    </w:p>
    <w:p w:rsidR="00CB7780" w:rsidRPr="00CB7780" w:rsidRDefault="00CB7780" w:rsidP="00CB7780">
      <w:pPr>
        <w:numPr>
          <w:ilvl w:val="0"/>
          <w:numId w:val="19"/>
        </w:numPr>
        <w:spacing w:before="120" w:after="0" w:line="286"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3 внеплановые документарные проверки (инспекции) экспертной организации (ООО «РЭСцентр»): 1 –по поручению Ростехнадзора, 2- по проверке выполнения пунктов предписания от 11.05.2021 № 04-09.76/460-1811 и предписания от 27.08.2021 № 04-09.76/460-2712.</w:t>
      </w:r>
    </w:p>
    <w:p w:rsidR="00CB7780" w:rsidRPr="00CB7780" w:rsidRDefault="00CB7780" w:rsidP="00CB7780">
      <w:pPr>
        <w:numPr>
          <w:ilvl w:val="0"/>
          <w:numId w:val="19"/>
        </w:numPr>
        <w:spacing w:before="120" w:after="0" w:line="286"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2 внеплановых проверки по прекращению действия лицензий от 20.10.2017 № ГН-10-191-3425 и от 30.10.2017 № ГН-10-115 -3433.</w:t>
      </w:r>
    </w:p>
    <w:p w:rsidR="00CB7780" w:rsidRPr="00CB7780" w:rsidRDefault="00CB7780" w:rsidP="00CB7780">
      <w:pPr>
        <w:numPr>
          <w:ilvl w:val="0"/>
          <w:numId w:val="19"/>
        </w:numPr>
        <w:spacing w:before="120" w:after="0" w:line="286"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1 внеплановая инспекция по проверке УДЛ по поручению Правительства РФ (АО «Силовые машины).</w:t>
      </w:r>
    </w:p>
    <w:p w:rsidR="00CB7780" w:rsidRPr="00CB7780" w:rsidRDefault="00CB7780" w:rsidP="00CB7780">
      <w:pPr>
        <w:tabs>
          <w:tab w:val="left" w:pos="5055"/>
        </w:tabs>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Всего проведены 29 инспекции.</w:t>
      </w:r>
      <w:r w:rsidRPr="00CB7780">
        <w:rPr>
          <w:rFonts w:ascii="Times New Roman" w:eastAsia="Times New Roman" w:hAnsi="Times New Roman" w:cs="Times New Roman"/>
          <w:color w:val="000000"/>
          <w:sz w:val="26"/>
          <w:szCs w:val="26"/>
          <w:lang w:eastAsia="ru-RU"/>
        </w:rPr>
        <w:tab/>
      </w:r>
    </w:p>
    <w:p w:rsidR="00CB7780" w:rsidRPr="00CB7780" w:rsidRDefault="00CB7780" w:rsidP="00CB7780">
      <w:pPr>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При проведении внеплановой документарной проверки (инспекции) ООО «РЭСцентр» по поручению Ростехнадзора выявлены:</w:t>
      </w:r>
    </w:p>
    <w:p w:rsidR="00CB7780" w:rsidRPr="00CB7780" w:rsidRDefault="00CB7780" w:rsidP="00CB7780">
      <w:pPr>
        <w:numPr>
          <w:ilvl w:val="0"/>
          <w:numId w:val="19"/>
        </w:numPr>
        <w:spacing w:before="120" w:after="0" w:line="286" w:lineRule="auto"/>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lastRenderedPageBreak/>
        <w:t xml:space="preserve">1 нарушение условий действия лицензии от 29.08.2012 № ГН-13-115-2652; </w:t>
      </w:r>
    </w:p>
    <w:p w:rsidR="00CB7780" w:rsidRPr="00CB7780" w:rsidRDefault="00CB7780" w:rsidP="00CB7780">
      <w:pPr>
        <w:numPr>
          <w:ilvl w:val="0"/>
          <w:numId w:val="19"/>
        </w:numPr>
        <w:spacing w:before="120" w:after="0" w:line="286" w:lineRule="auto"/>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4 нарушения норм и правил в области использования атомной энергии.</w:t>
      </w:r>
    </w:p>
    <w:p w:rsidR="00CB7780" w:rsidRPr="00CB7780" w:rsidRDefault="00CB7780" w:rsidP="00CB7780">
      <w:pPr>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 Оформлены: Акт от 11.06.2021 №06-20/460-1759 и Предписание от 11.05.2021 № 04-09.76/460-1811.</w:t>
      </w:r>
    </w:p>
    <w:p w:rsidR="00CB7780" w:rsidRPr="00CB7780" w:rsidRDefault="00CB7780" w:rsidP="00CB7780">
      <w:pPr>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По результатам проведения внеплановой документарной проверки (инспекции) по проверке выполнения пунктов предписания от 11.05.2021 № 04-09.76/460-1811 оформлены: Акт от 27.08.2021 № 04-09.76/460-2711 и Предписание от 27.08.2021 № 04-09.76/460-2712. </w:t>
      </w:r>
    </w:p>
    <w:p w:rsidR="00CB7780" w:rsidRPr="00CB7780" w:rsidRDefault="00CB7780" w:rsidP="00CB7780">
      <w:pPr>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По результатам проведения внеплановой документарной проверки (инспекции) по проверке выполнения пунктов предписания от 27.08.2021 № 04-09.76/460-2712 оформлен Акт от 06.12.2021 № 04-09.76/460-3944. </w:t>
      </w:r>
    </w:p>
    <w:p w:rsidR="00CB7780" w:rsidRPr="00CB7780" w:rsidRDefault="00CB7780" w:rsidP="00CB7780">
      <w:pPr>
        <w:spacing w:before="120" w:after="0" w:line="286" w:lineRule="auto"/>
        <w:ind w:firstLine="709"/>
        <w:jc w:val="both"/>
        <w:rPr>
          <w:rFonts w:ascii="Times New Roman" w:eastAsia="Times New Roman" w:hAnsi="Times New Roman" w:cs="Times New Roman"/>
          <w:i/>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По результатам невыполнения ООО «РЭСцентр» пункта «1» предписания от 27.08.2021 № 04-09.76/460-2712 оформлены: Протокол об административном правонарушении от 12.10.2021 № 04-10.18/460-3286 и Постановление по делу об административном правонарушении от 03.11.2021 № 04-10.18/460-3600 (наказание – штраф 400 тыс. руб.). </w:t>
      </w:r>
      <w:r w:rsidRPr="00CB7780">
        <w:rPr>
          <w:rFonts w:ascii="Times New Roman" w:eastAsia="Times New Roman" w:hAnsi="Times New Roman" w:cs="Times New Roman"/>
          <w:i/>
          <w:color w:val="000000"/>
          <w:sz w:val="26"/>
          <w:szCs w:val="26"/>
          <w:lang w:eastAsia="ru-RU"/>
        </w:rPr>
        <w:t xml:space="preserve">Штраф не вступил в силу, так как ООО «РЭСцентр» 11.11.2021 подано заявление в Арбитражный суд об оспаривании Постановления об административном правонарушении от 03.11.2021 № 04-10.18/460-3600. </w:t>
      </w:r>
    </w:p>
    <w:p w:rsidR="00CB7780" w:rsidRPr="00CB7780" w:rsidRDefault="00CB7780" w:rsidP="00CB7780">
      <w:pPr>
        <w:spacing w:before="120" w:after="0" w:line="286" w:lineRule="auto"/>
        <w:ind w:firstLine="709"/>
        <w:jc w:val="both"/>
        <w:rPr>
          <w:rFonts w:ascii="Times New Roman" w:eastAsia="Times New Roman" w:hAnsi="Times New Roman" w:cs="Times New Roman"/>
          <w:i/>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По результатам анализа заявлений ООО «Энергостар» о переоформлении лицензий от 01.06.2017 № СЕ-11-101-4288 и от 01.06.2017 № СЕ-12-101-4289 оформлены: Протокол об административном правонарушении от 20.10.2021 № 04-10.19/460-3409 и Постановление по делу об административном правонарушении от 16.11.2021 № 04-10.19/460-3701 (наказание – Предупреждение). </w:t>
      </w:r>
    </w:p>
    <w:p w:rsidR="00CB7780" w:rsidRPr="00CB7780" w:rsidRDefault="00CB7780" w:rsidP="00CB7780">
      <w:pPr>
        <w:spacing w:before="120" w:after="0" w:line="286" w:lineRule="auto"/>
        <w:ind w:firstLine="709"/>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За 2021 года возбуждено 2 дела об административных правонарушениях.</w:t>
      </w:r>
    </w:p>
    <w:p w:rsidR="00CB7780" w:rsidRPr="00CB7780" w:rsidRDefault="00CB7780" w:rsidP="00CB7780">
      <w:pPr>
        <w:spacing w:before="120" w:after="0" w:line="286" w:lineRule="auto"/>
        <w:ind w:firstLine="709"/>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 xml:space="preserve">По 1 административному наказанию было выдано 1 предупреждение, наложен штраф – </w:t>
      </w:r>
      <w:r>
        <w:rPr>
          <w:rFonts w:ascii="Times New Roman" w:eastAsia="Times New Roman" w:hAnsi="Times New Roman" w:cs="Times New Roman"/>
          <w:bCs/>
          <w:color w:val="000000"/>
          <w:sz w:val="26"/>
          <w:szCs w:val="26"/>
          <w:lang w:eastAsia="ru-RU"/>
        </w:rPr>
        <w:t xml:space="preserve">400 </w:t>
      </w:r>
      <w:r w:rsidRPr="00CB7780">
        <w:rPr>
          <w:rFonts w:ascii="Times New Roman" w:eastAsia="Times New Roman" w:hAnsi="Times New Roman" w:cs="Times New Roman"/>
          <w:bCs/>
          <w:color w:val="000000"/>
          <w:sz w:val="26"/>
          <w:szCs w:val="26"/>
          <w:lang w:eastAsia="ru-RU"/>
        </w:rPr>
        <w:t>000</w:t>
      </w:r>
      <w:r>
        <w:rPr>
          <w:rFonts w:ascii="Times New Roman" w:eastAsia="Times New Roman" w:hAnsi="Times New Roman" w:cs="Times New Roman"/>
          <w:bCs/>
          <w:color w:val="000000"/>
          <w:sz w:val="26"/>
          <w:szCs w:val="26"/>
          <w:lang w:eastAsia="ru-RU"/>
        </w:rPr>
        <w:t xml:space="preserve"> </w:t>
      </w:r>
      <w:r w:rsidRPr="00CB7780">
        <w:rPr>
          <w:rFonts w:ascii="Times New Roman" w:eastAsia="Times New Roman" w:hAnsi="Times New Roman" w:cs="Times New Roman"/>
          <w:bCs/>
          <w:color w:val="000000"/>
          <w:sz w:val="26"/>
          <w:szCs w:val="26"/>
          <w:lang w:eastAsia="ru-RU"/>
        </w:rPr>
        <w:t>руб .</w:t>
      </w:r>
    </w:p>
    <w:p w:rsidR="00CB7780" w:rsidRPr="00CB7780" w:rsidRDefault="00CB7780" w:rsidP="00CB7780">
      <w:pPr>
        <w:spacing w:before="120" w:after="0" w:line="286" w:lineRule="auto"/>
        <w:ind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По результатам проведенных мероприятий в рамках постоянного государственного надзора объявлено</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6 предостережений о недопустимости нарушения условий действия лицензий.</w:t>
      </w:r>
    </w:p>
    <w:p w:rsidR="00CB7780" w:rsidRDefault="00CB7780" w:rsidP="00936922">
      <w:pPr>
        <w:pStyle w:val="Default"/>
        <w:ind w:firstLine="851"/>
        <w:jc w:val="both"/>
        <w:rPr>
          <w:bCs/>
          <w:sz w:val="26"/>
          <w:szCs w:val="26"/>
        </w:rPr>
      </w:pPr>
    </w:p>
    <w:p w:rsidR="00CB7780" w:rsidRDefault="00CB7780" w:rsidP="00936922">
      <w:pPr>
        <w:pStyle w:val="Default"/>
        <w:ind w:firstLine="851"/>
        <w:jc w:val="both"/>
        <w:rPr>
          <w:bCs/>
          <w:sz w:val="26"/>
          <w:szCs w:val="26"/>
        </w:rPr>
      </w:pPr>
    </w:p>
    <w:p w:rsidR="00CB7780" w:rsidRPr="00CB7780" w:rsidRDefault="00CB7780" w:rsidP="00CB7780">
      <w:pPr>
        <w:spacing w:after="0" w:line="240" w:lineRule="auto"/>
        <w:jc w:val="center"/>
        <w:rPr>
          <w:rFonts w:ascii="Times New Roman" w:eastAsia="Times New Roman" w:hAnsi="Times New Roman" w:cs="Times New Roman"/>
          <w:b/>
          <w:snapToGrid w:val="0"/>
          <w:sz w:val="28"/>
          <w:szCs w:val="20"/>
          <w:lang w:eastAsia="ru-RU"/>
        </w:rPr>
      </w:pPr>
      <w:r w:rsidRPr="00CB7780">
        <w:rPr>
          <w:rFonts w:ascii="Times New Roman" w:eastAsia="Calibri" w:hAnsi="Times New Roman" w:cs="Times New Roman"/>
          <w:b/>
          <w:bCs/>
          <w:sz w:val="28"/>
          <w:szCs w:val="28"/>
          <w:lang w:eastAsia="ru-RU"/>
        </w:rPr>
        <w:t xml:space="preserve">Федеральный государственный строительный надзор на </w:t>
      </w:r>
      <w:r w:rsidRPr="00CB7780">
        <w:rPr>
          <w:rFonts w:ascii="Times New Roman" w:eastAsia="Times New Roman" w:hAnsi="Times New Roman" w:cs="Times New Roman"/>
          <w:b/>
          <w:snapToGrid w:val="0"/>
          <w:sz w:val="28"/>
          <w:szCs w:val="20"/>
          <w:lang w:eastAsia="ru-RU"/>
        </w:rPr>
        <w:t>ОИАЭ</w:t>
      </w:r>
    </w:p>
    <w:p w:rsidR="00CB7780" w:rsidRDefault="00CB7780" w:rsidP="00936922">
      <w:pPr>
        <w:pStyle w:val="Default"/>
        <w:ind w:firstLine="851"/>
        <w:jc w:val="both"/>
        <w:rPr>
          <w:bCs/>
          <w:sz w:val="26"/>
          <w:szCs w:val="26"/>
        </w:rPr>
      </w:pP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Основной целью проверок, проводимых в рамках осуществления федерального государственного надзора в области использования атомной энергии и федерального государственного строительного надзора является </w:t>
      </w:r>
      <w:r w:rsidRPr="00CB7780">
        <w:rPr>
          <w:rFonts w:ascii="Times New Roman" w:eastAsia="Times New Roman" w:hAnsi="Times New Roman" w:cs="Times New Roman"/>
          <w:color w:val="000000"/>
          <w:sz w:val="26"/>
          <w:szCs w:val="26"/>
          <w:lang w:eastAsia="ru-RU"/>
        </w:rPr>
        <w:lastRenderedPageBreak/>
        <w:t xml:space="preserve">предупреждение, выявление и пресечение нарушений обязательных требований в области использования атомной энергии и в области градостроительного законодательства на поднадзорных объектах использования атомной энергии и в организациях (на предприятиях), выполняющих работы и предоставляющих услуги эксплуатирующим организациям. </w:t>
      </w:r>
    </w:p>
    <w:p w:rsidR="00CB7780" w:rsidRPr="00CB7780" w:rsidRDefault="00CB7780" w:rsidP="00CB7780">
      <w:pPr>
        <w:spacing w:after="0" w:line="264" w:lineRule="auto"/>
        <w:jc w:val="both"/>
        <w:rPr>
          <w:rFonts w:ascii="Times New Roman" w:eastAsia="Calibri" w:hAnsi="Times New Roman" w:cs="Times New Roman"/>
          <w:b/>
          <w:i/>
          <w:sz w:val="26"/>
          <w:szCs w:val="26"/>
        </w:rPr>
      </w:pPr>
    </w:p>
    <w:p w:rsidR="00CB7780" w:rsidRPr="00CB7780" w:rsidRDefault="00CB7780" w:rsidP="00CB7780">
      <w:pPr>
        <w:keepNext/>
        <w:spacing w:after="0" w:line="264" w:lineRule="auto"/>
        <w:jc w:val="center"/>
        <w:rPr>
          <w:rFonts w:ascii="Times New Roman" w:eastAsia="Calibri" w:hAnsi="Times New Roman" w:cs="Times New Roman"/>
          <w:b/>
          <w:sz w:val="26"/>
          <w:szCs w:val="26"/>
        </w:rPr>
      </w:pPr>
      <w:r w:rsidRPr="00CB7780">
        <w:rPr>
          <w:rFonts w:ascii="Times New Roman" w:eastAsia="Calibri" w:hAnsi="Times New Roman" w:cs="Times New Roman"/>
          <w:b/>
          <w:sz w:val="26"/>
          <w:szCs w:val="26"/>
        </w:rPr>
        <w:t>Организации и объекты, состоящие под надзором (государственный строительный надзор, постоянный надзор)</w:t>
      </w:r>
    </w:p>
    <w:p w:rsid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В Управлении в рамках осуществления постоянного государственного надзора состоят под надзором 4 филиала эксплуатирующей организации АО</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«Концерн Росэнергоатом»:</w:t>
      </w:r>
    </w:p>
    <w:p w:rsidR="00CB7780" w:rsidRPr="00CB7780" w:rsidRDefault="00CB7780" w:rsidP="00CB7780">
      <w:pPr>
        <w:pStyle w:val="a3"/>
        <w:numPr>
          <w:ilvl w:val="0"/>
          <w:numId w:val="29"/>
        </w:numPr>
        <w:spacing w:after="0" w:line="240" w:lineRule="auto"/>
        <w:ind w:left="0" w:firstLine="851"/>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филиал АО «Концерн Росэнергоатом» «Курская атомная станция»;</w:t>
      </w:r>
    </w:p>
    <w:p w:rsidR="00CB7780" w:rsidRPr="00CB7780" w:rsidRDefault="00CB7780" w:rsidP="00CB7780">
      <w:pPr>
        <w:pStyle w:val="a3"/>
        <w:numPr>
          <w:ilvl w:val="0"/>
          <w:numId w:val="29"/>
        </w:numPr>
        <w:spacing w:after="0" w:line="240" w:lineRule="auto"/>
        <w:ind w:left="0" w:firstLine="851"/>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филиал АО «Концерн Росэнергоатом» «Смоленская атомная станция»;</w:t>
      </w:r>
    </w:p>
    <w:p w:rsidR="00CB7780" w:rsidRPr="00CB7780" w:rsidRDefault="00CB7780" w:rsidP="00CB7780">
      <w:pPr>
        <w:pStyle w:val="a3"/>
        <w:numPr>
          <w:ilvl w:val="0"/>
          <w:numId w:val="29"/>
        </w:numPr>
        <w:spacing w:after="0" w:line="240" w:lineRule="auto"/>
        <w:ind w:left="0" w:firstLine="851"/>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филиал АО «Концерн Росэнергоатом» «Ленинградская атомная станция»;</w:t>
      </w:r>
    </w:p>
    <w:p w:rsidR="00CB7780" w:rsidRPr="00CB7780" w:rsidRDefault="00CB7780" w:rsidP="00CB7780">
      <w:pPr>
        <w:pStyle w:val="a3"/>
        <w:numPr>
          <w:ilvl w:val="0"/>
          <w:numId w:val="29"/>
        </w:numPr>
        <w:spacing w:after="0" w:line="240" w:lineRule="auto"/>
        <w:ind w:left="0" w:firstLine="851"/>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филиал АО «Концерн Росэнергоатом» «Дирекция строящейся Балтийской атомной станции»</w:t>
      </w:r>
    </w:p>
    <w:p w:rsidR="00CB7780" w:rsidRPr="00CB7780" w:rsidRDefault="00CB7780" w:rsidP="00CB7780">
      <w:pPr>
        <w:pStyle w:val="a3"/>
        <w:numPr>
          <w:ilvl w:val="0"/>
          <w:numId w:val="29"/>
        </w:numPr>
        <w:spacing w:after="0" w:line="240" w:lineRule="auto"/>
        <w:ind w:left="0" w:firstLine="851"/>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sz w:val="26"/>
          <w:szCs w:val="26"/>
          <w:lang w:eastAsia="ru-RU"/>
        </w:rPr>
        <w:t>и 271 организация</w:t>
      </w:r>
      <w:r w:rsidRPr="00CB7780">
        <w:rPr>
          <w:rFonts w:ascii="Times New Roman" w:eastAsia="Times New Roman" w:hAnsi="Times New Roman" w:cs="Times New Roman"/>
          <w:color w:val="000000"/>
          <w:sz w:val="26"/>
          <w:szCs w:val="26"/>
          <w:lang w:eastAsia="ru-RU"/>
        </w:rPr>
        <w:t xml:space="preserve">, выполняющая работы и предоставляющие услуги эксплуатирующим организациям. </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Из них число организаций (юридических лиц), осуществляющих деятельность в области использования атомной энергии на сооружаемых атомных станциях, – всего 67, в том числе организации, имеющие лицензии на виды деятельности в области использования атомной энергии, и организации, находящиеся под надзором на сооружаемых энергоблоках Курской АЭС-2 (подрядные организации, уведомляющие о начале работ на АС, – 31 организация и 1 эксплуатирующая организация – АО «Концерн «Росэнергоатом»).</w:t>
      </w:r>
    </w:p>
    <w:p w:rsidR="00CB7780" w:rsidRDefault="00CB7780" w:rsidP="00CB7780">
      <w:pPr>
        <w:spacing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Управление осуществляет федеральный государственный строительный надзор (ФГСН) при строительстве (реконструкции) 11 объектов использования атомной энергии. Среди них объекты капитального строительства трех действующих атомных станций (Ленинградская АЭС, Курская АЭС, Смоленская АЭС) и три новые станции (Ленинградская АЭС-2, Курская АЭС-2, Балтийская АЭС), один научно-исследовательский реакторный комплекс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 xml:space="preserve">Гатчина Ленинградской обл.) и три медицинских объекта с радиационными технологиями: </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Этап строительства </w:t>
      </w:r>
      <w:r>
        <w:rPr>
          <w:rFonts w:ascii="Times New Roman" w:eastAsia="Times New Roman" w:hAnsi="Times New Roman" w:cs="Times New Roman"/>
          <w:color w:val="000000"/>
          <w:sz w:val="26"/>
          <w:szCs w:val="26"/>
          <w:lang w:eastAsia="ru-RU"/>
        </w:rPr>
        <w:t xml:space="preserve">«Энергоблок № </w:t>
      </w:r>
      <w:r w:rsidRPr="00CB7780">
        <w:rPr>
          <w:rFonts w:ascii="Times New Roman" w:eastAsia="Times New Roman" w:hAnsi="Times New Roman" w:cs="Times New Roman"/>
          <w:color w:val="000000"/>
          <w:sz w:val="26"/>
          <w:szCs w:val="26"/>
          <w:lang w:eastAsia="ru-RU"/>
        </w:rPr>
        <w:t xml:space="preserve">2» объекта капитального строительства </w:t>
      </w:r>
      <w:r w:rsidRPr="00CB7780">
        <w:rPr>
          <w:rFonts w:ascii="Times New Roman" w:eastAsia="Calibri" w:hAnsi="Times New Roman" w:cs="Times New Roman"/>
          <w:sz w:val="26"/>
          <w:szCs w:val="26"/>
        </w:rPr>
        <w:t>«Энергоблоки №</w:t>
      </w:r>
      <w:r>
        <w:rPr>
          <w:rFonts w:ascii="Times New Roman" w:eastAsia="Calibri" w:hAnsi="Times New Roman" w:cs="Times New Roman"/>
          <w:sz w:val="26"/>
          <w:szCs w:val="26"/>
        </w:rPr>
        <w:t xml:space="preserve"> 1 и № </w:t>
      </w:r>
      <w:r w:rsidRPr="00CB7780">
        <w:rPr>
          <w:rFonts w:ascii="Times New Roman" w:eastAsia="Calibri" w:hAnsi="Times New Roman" w:cs="Times New Roman"/>
          <w:sz w:val="26"/>
          <w:szCs w:val="26"/>
        </w:rPr>
        <w:t>2 Ленинградской АЭС-2» по адресу: г.</w:t>
      </w:r>
      <w:r>
        <w:rPr>
          <w:rFonts w:ascii="Times New Roman" w:eastAsia="Calibri" w:hAnsi="Times New Roman" w:cs="Times New Roman"/>
          <w:sz w:val="26"/>
          <w:szCs w:val="26"/>
        </w:rPr>
        <w:t xml:space="preserve"> </w:t>
      </w:r>
      <w:r w:rsidRPr="00CB7780">
        <w:rPr>
          <w:rFonts w:ascii="Times New Roman" w:eastAsia="Calibri" w:hAnsi="Times New Roman" w:cs="Times New Roman"/>
          <w:sz w:val="26"/>
          <w:szCs w:val="26"/>
        </w:rPr>
        <w:t>Сосновый Бор Ленинградской области, промзона;</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«Курская АЭС-2. Энергоблоки №</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1 и 2» по адресу: Курская область,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Курчатов, промзона;</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«Комплекс переработки радиоактивных отходов» по адресу: Курская область,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Курчатов, промплощадка Курской АЭС;</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«Хранилище отработавшего ядерного топлива» по адресу: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Десногорск Смоленской области, промплощадка Смоленской АЭС (реконструкция);</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lastRenderedPageBreak/>
        <w:t>«Научно-исследовательский реакторный комплекс ПИК» по адресу: Орлова роща, г. Гатчина Ленинградской области;</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«Комплекс по хранению и переработке радиоактивных отходов» по адресу: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Сосновый Бор Ленинградской области, промплощадка Ленинградской АЭС;</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«Комплекс систем сухого хранения и обращения с отработавшим ядерным топливом с использованием металлобетонных контейнеров» по адресу: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Сосновый Бор Ленинградской области, промплощадка Ленинградской АЭС;</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«Энергоблоки №</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1, №</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2 Балтийской АЭС» по адресу: Калининградская область, Неманский район, Лунинское сельское поселение (строительство приостановлено);</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«Здание Института мозга человека РАН» по адресу: г.</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Санкт-Петербург, ул. Академика Павлова, д. 12а, лит. П (реконструкция);</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«Областной онкологический центр» Калининградская область Гурьевский район, п. Родники;</w:t>
      </w:r>
    </w:p>
    <w:p w:rsidR="00CB7780" w:rsidRPr="00CB7780" w:rsidRDefault="00CB7780" w:rsidP="00CB7780">
      <w:pPr>
        <w:numPr>
          <w:ilvl w:val="0"/>
          <w:numId w:val="26"/>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bCs/>
          <w:color w:val="000000"/>
          <w:sz w:val="26"/>
          <w:szCs w:val="26"/>
          <w:lang w:eastAsia="ru-RU"/>
        </w:rPr>
        <w:t>«Реконструкция каньонов ГОБУЗ «Мурманский областной онкологический диспансер» по адресу: г.</w:t>
      </w:r>
      <w:r>
        <w:rPr>
          <w:rFonts w:ascii="Times New Roman" w:eastAsia="Times New Roman" w:hAnsi="Times New Roman" w:cs="Times New Roman"/>
          <w:bCs/>
          <w:color w:val="000000"/>
          <w:sz w:val="26"/>
          <w:szCs w:val="26"/>
          <w:lang w:eastAsia="ru-RU"/>
        </w:rPr>
        <w:t xml:space="preserve"> </w:t>
      </w:r>
      <w:r w:rsidRPr="00CB7780">
        <w:rPr>
          <w:rFonts w:ascii="Times New Roman" w:eastAsia="Times New Roman" w:hAnsi="Times New Roman" w:cs="Times New Roman"/>
          <w:bCs/>
          <w:color w:val="000000"/>
          <w:sz w:val="26"/>
          <w:szCs w:val="26"/>
          <w:lang w:eastAsia="ru-RU"/>
        </w:rPr>
        <w:t>Мурманск, ул. Павлова, д. 6 (реконструкция)</w:t>
      </w:r>
      <w:r w:rsidRPr="00CB7780">
        <w:rPr>
          <w:rFonts w:ascii="Times New Roman" w:eastAsia="Times New Roman" w:hAnsi="Times New Roman" w:cs="Times New Roman"/>
          <w:color w:val="000000"/>
          <w:sz w:val="26"/>
          <w:szCs w:val="26"/>
          <w:lang w:eastAsia="ru-RU"/>
        </w:rPr>
        <w:t>.</w:t>
      </w:r>
    </w:p>
    <w:p w:rsidR="00CB7780" w:rsidRPr="00CB7780" w:rsidRDefault="00CB7780" w:rsidP="00CB7780">
      <w:pPr>
        <w:tabs>
          <w:tab w:val="left" w:pos="1134"/>
        </w:tabs>
        <w:spacing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tabs>
          <w:tab w:val="left" w:pos="1134"/>
        </w:tabs>
        <w:spacing w:after="0" w:line="264" w:lineRule="auto"/>
        <w:jc w:val="center"/>
        <w:rPr>
          <w:rFonts w:ascii="Times New Roman" w:eastAsia="Times New Roman" w:hAnsi="Times New Roman" w:cs="Times New Roman"/>
          <w:b/>
          <w:color w:val="000000"/>
          <w:sz w:val="26"/>
          <w:szCs w:val="26"/>
          <w:lang w:eastAsia="ru-RU"/>
        </w:rPr>
      </w:pPr>
      <w:r w:rsidRPr="00CB7780">
        <w:rPr>
          <w:rFonts w:ascii="Times New Roman" w:eastAsia="Times New Roman" w:hAnsi="Times New Roman" w:cs="Times New Roman"/>
          <w:b/>
          <w:color w:val="000000"/>
          <w:sz w:val="26"/>
          <w:szCs w:val="26"/>
          <w:lang w:eastAsia="ru-RU"/>
        </w:rPr>
        <w:t>Нарушения, выявленные в рамках федерального государственного строительного надзора и государственного постоянного надзора на сооружаемых объектах использования атомной энергии и общие показатели инспекционной деятельности при проведении контрольно-надзорных мероприятий в рамках постоянного государственного надзора</w:t>
      </w:r>
    </w:p>
    <w:p w:rsidR="00CB7780" w:rsidRPr="00CB7780" w:rsidRDefault="00CB7780" w:rsidP="00CB7780">
      <w:pPr>
        <w:keepNext/>
        <w:spacing w:before="120" w:after="0" w:line="264" w:lineRule="auto"/>
        <w:ind w:firstLine="708"/>
        <w:jc w:val="both"/>
        <w:outlineLvl w:val="1"/>
        <w:rPr>
          <w:rFonts w:ascii="Times New Roman" w:eastAsia="Times New Roman" w:hAnsi="Times New Roman" w:cs="Times New Roman"/>
          <w:sz w:val="26"/>
          <w:szCs w:val="26"/>
          <w:lang w:eastAsia="ru-RU"/>
        </w:rPr>
      </w:pPr>
      <w:r w:rsidRPr="00CB7780">
        <w:rPr>
          <w:rFonts w:ascii="Times New Roman" w:eastAsia="Times New Roman" w:hAnsi="Times New Roman" w:cs="Times New Roman"/>
          <w:bCs/>
          <w:sz w:val="26"/>
          <w:szCs w:val="26"/>
          <w:lang w:eastAsia="ru-RU"/>
        </w:rPr>
        <w:t>За 12 месяцев 2021 года Северо-Европейским МТУ по надзору за ЯРБ было организовано и проведено в составе комплексных рабочих групп 12</w:t>
      </w:r>
      <w:r>
        <w:rPr>
          <w:rFonts w:ascii="Times New Roman" w:eastAsia="Times New Roman" w:hAnsi="Times New Roman" w:cs="Times New Roman"/>
          <w:bCs/>
          <w:sz w:val="26"/>
          <w:szCs w:val="26"/>
          <w:lang w:eastAsia="ru-RU"/>
        </w:rPr>
        <w:t xml:space="preserve"> </w:t>
      </w:r>
      <w:r w:rsidRPr="00CB7780">
        <w:rPr>
          <w:rFonts w:ascii="Times New Roman" w:eastAsia="Times New Roman" w:hAnsi="Times New Roman" w:cs="Times New Roman"/>
          <w:bCs/>
          <w:sz w:val="26"/>
          <w:szCs w:val="26"/>
          <w:lang w:eastAsia="ru-RU"/>
        </w:rPr>
        <w:t>проверок объектов капитального строительства на соответствие выполняемых работ и их результатов, а также применяемых материалов требованиям проектной документации, технических регламентов, федеральных норм и правил в области использования атомной энергии обязательным требованиям стандартов, строительных норм и правил, санитарно-эпидемиологическим правилам и нормативам, требованиям пожарной безопасности, требованиям в области охраны окружающей среды.</w:t>
      </w:r>
    </w:p>
    <w:p w:rsidR="00CB7780" w:rsidRPr="00CB7780" w:rsidRDefault="00CB7780" w:rsidP="00CB7780">
      <w:pPr>
        <w:spacing w:after="0" w:line="264" w:lineRule="auto"/>
        <w:ind w:firstLine="708"/>
        <w:jc w:val="both"/>
        <w:rPr>
          <w:rFonts w:ascii="Times New Roman" w:eastAsia="Times New Roman" w:hAnsi="Times New Roman" w:cs="Times New Roman"/>
          <w:sz w:val="26"/>
          <w:szCs w:val="26"/>
          <w:lang w:eastAsia="ru-RU"/>
        </w:rPr>
      </w:pPr>
      <w:r w:rsidRPr="00CB7780">
        <w:rPr>
          <w:rFonts w:ascii="Times New Roman" w:eastAsia="Times New Roman" w:hAnsi="Times New Roman" w:cs="Times New Roman"/>
          <w:color w:val="000000"/>
          <w:sz w:val="26"/>
          <w:szCs w:val="26"/>
          <w:lang w:eastAsia="ru-RU"/>
        </w:rPr>
        <w:t xml:space="preserve">Показатели проверок объектов капитального строительства, реконструкции при федеральном государственном строительном надзоре на </w:t>
      </w:r>
      <w:r w:rsidRPr="00CB7780">
        <w:rPr>
          <w:rFonts w:ascii="Times New Roman" w:eastAsia="Times New Roman" w:hAnsi="Times New Roman" w:cs="Times New Roman"/>
          <w:bCs/>
          <w:sz w:val="26"/>
          <w:szCs w:val="26"/>
          <w:lang w:eastAsia="ru-RU"/>
        </w:rPr>
        <w:t xml:space="preserve">соответствие выполнения работ и применяемых строительных материалов в процессе строительства, а также результатов таких работ требованиям технических регламентов, иных нормативных актов в области использования атомной энергии и проектной документации, </w:t>
      </w:r>
      <w:r w:rsidRPr="00CB7780">
        <w:rPr>
          <w:rFonts w:ascii="Times New Roman" w:eastAsia="Times New Roman" w:hAnsi="Times New Roman" w:cs="Times New Roman"/>
          <w:sz w:val="26"/>
          <w:szCs w:val="26"/>
          <w:lang w:eastAsia="ru-RU"/>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представлены в Таблице 1.</w:t>
      </w:r>
    </w:p>
    <w:p w:rsidR="00CB7780" w:rsidRDefault="00CB7780" w:rsidP="00CB7780">
      <w:pPr>
        <w:spacing w:before="120" w:after="0" w:line="264" w:lineRule="auto"/>
        <w:jc w:val="both"/>
        <w:rPr>
          <w:rFonts w:ascii="Times New Roman" w:eastAsia="Times New Roman" w:hAnsi="Times New Roman" w:cs="Times New Roman"/>
          <w:color w:val="000000"/>
          <w:sz w:val="26"/>
          <w:szCs w:val="26"/>
          <w:lang w:eastAsia="ru-RU"/>
        </w:rPr>
      </w:pPr>
    </w:p>
    <w:p w:rsidR="00CB7780" w:rsidRDefault="00CB7780" w:rsidP="00CB7780">
      <w:pPr>
        <w:spacing w:before="120"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spacing w:before="120" w:after="0" w:line="264" w:lineRule="auto"/>
        <w:ind w:left="7080" w:firstLine="708"/>
        <w:jc w:val="both"/>
        <w:rPr>
          <w:rFonts w:ascii="Times New Roman" w:eastAsia="Times New Roman" w:hAnsi="Times New Roman" w:cs="Times New Roman"/>
          <w:color w:val="000000"/>
          <w:sz w:val="20"/>
          <w:szCs w:val="20"/>
          <w:lang w:eastAsia="ru-RU"/>
        </w:rPr>
      </w:pPr>
      <w:r w:rsidRPr="00CB7780">
        <w:rPr>
          <w:rFonts w:ascii="Times New Roman" w:eastAsia="Times New Roman" w:hAnsi="Times New Roman" w:cs="Times New Roman"/>
          <w:color w:val="000000"/>
          <w:sz w:val="20"/>
          <w:szCs w:val="20"/>
          <w:lang w:eastAsia="ru-RU"/>
        </w:rPr>
        <w:lastRenderedPageBreak/>
        <w:t>Таблица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2111"/>
        <w:gridCol w:w="1559"/>
        <w:gridCol w:w="1701"/>
        <w:gridCol w:w="1843"/>
        <w:gridCol w:w="1983"/>
      </w:tblGrid>
      <w:tr w:rsidR="00CB7780" w:rsidRPr="00CB7780" w:rsidTr="00CB7780">
        <w:trPr>
          <w:jc w:val="center"/>
        </w:trPr>
        <w:tc>
          <w:tcPr>
            <w:tcW w:w="442"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w:t>
            </w:r>
          </w:p>
        </w:tc>
        <w:tc>
          <w:tcPr>
            <w:tcW w:w="2111"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Наименование</w:t>
            </w:r>
          </w:p>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объекта </w:t>
            </w:r>
          </w:p>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капитального </w:t>
            </w:r>
          </w:p>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строительства</w:t>
            </w:r>
          </w:p>
        </w:tc>
        <w:tc>
          <w:tcPr>
            <w:tcW w:w="1559" w:type="dxa"/>
            <w:shd w:val="clear" w:color="auto" w:fill="auto"/>
            <w:vAlign w:val="center"/>
          </w:tcPr>
          <w:p w:rsidR="00CB7780" w:rsidRPr="00CB7780" w:rsidRDefault="00CB7780" w:rsidP="00CB7780">
            <w:pPr>
              <w:spacing w:after="0" w:line="264" w:lineRule="auto"/>
              <w:ind w:right="34"/>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Застройщик / </w:t>
            </w:r>
          </w:p>
          <w:p w:rsidR="00CB7780" w:rsidRPr="00CB7780" w:rsidRDefault="00CB7780" w:rsidP="00CB7780">
            <w:pPr>
              <w:spacing w:after="0" w:line="264" w:lineRule="auto"/>
              <w:ind w:right="34"/>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технический</w:t>
            </w:r>
          </w:p>
          <w:p w:rsidR="00CB7780" w:rsidRPr="00CB7780" w:rsidRDefault="00CB7780" w:rsidP="00CB7780">
            <w:pPr>
              <w:spacing w:after="0" w:line="264" w:lineRule="auto"/>
              <w:ind w:right="34"/>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заказчик</w:t>
            </w:r>
          </w:p>
        </w:tc>
        <w:tc>
          <w:tcPr>
            <w:tcW w:w="1701"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Основания,</w:t>
            </w:r>
          </w:p>
          <w:p w:rsidR="00CB7780" w:rsidRPr="00CB7780" w:rsidRDefault="00CB7780" w:rsidP="00CB7780">
            <w:pPr>
              <w:spacing w:after="0" w:line="264" w:lineRule="auto"/>
              <w:ind w:right="-108"/>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сроки проведения проверки</w:t>
            </w:r>
          </w:p>
        </w:tc>
        <w:tc>
          <w:tcPr>
            <w:tcW w:w="1843"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Выявлено нарушений, предписано к устранению </w:t>
            </w:r>
          </w:p>
        </w:tc>
        <w:tc>
          <w:tcPr>
            <w:tcW w:w="1983"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Документы</w:t>
            </w:r>
          </w:p>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по итогам </w:t>
            </w:r>
          </w:p>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проверки</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1.</w:t>
            </w:r>
          </w:p>
        </w:tc>
        <w:tc>
          <w:tcPr>
            <w:tcW w:w="2111" w:type="dxa"/>
            <w:shd w:val="clear" w:color="auto" w:fill="auto"/>
          </w:tcPr>
          <w:p w:rsidR="00CB7780" w:rsidRPr="00CB7780" w:rsidRDefault="00CB7780" w:rsidP="00CB7780">
            <w:pPr>
              <w:spacing w:after="0" w:line="264" w:lineRule="auto"/>
              <w:rPr>
                <w:rFonts w:ascii="Times New Roman" w:eastAsia="Times New Roman" w:hAnsi="Times New Roman" w:cs="Times New Roman"/>
                <w:bCs/>
                <w:sz w:val="20"/>
                <w:szCs w:val="20"/>
                <w:lang w:eastAsia="ru-RU"/>
              </w:rPr>
            </w:pPr>
            <w:r w:rsidRPr="00CB7780">
              <w:rPr>
                <w:rFonts w:ascii="Times New Roman" w:eastAsia="Times New Roman" w:hAnsi="Times New Roman" w:cs="Times New Roman"/>
                <w:bCs/>
                <w:sz w:val="20"/>
                <w:szCs w:val="20"/>
                <w:lang w:eastAsia="ru-RU"/>
              </w:rPr>
              <w:t>Этап строительства «Энергоблок № 2» объекта капитального строительства «Энергоблоки № 1 и № 2 Ленинградской АЭС-2» по адресу: г. Сосновый Бор Ленинградской области, промзона</w:t>
            </w:r>
          </w:p>
        </w:tc>
        <w:tc>
          <w:tcPr>
            <w:tcW w:w="1559" w:type="dxa"/>
            <w:shd w:val="clear" w:color="auto" w:fill="auto"/>
          </w:tcPr>
          <w:p w:rsidR="00CB7780" w:rsidRPr="00CB7780" w:rsidRDefault="00CB7780" w:rsidP="00CB7780">
            <w:pPr>
              <w:spacing w:after="0" w:line="264" w:lineRule="auto"/>
              <w:ind w:right="34"/>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Проверка по извещению об окончании строительства. Сроки проведения проверки 01.02.2021 – 26.02.2021</w:t>
            </w:r>
          </w:p>
        </w:tc>
        <w:tc>
          <w:tcPr>
            <w:tcW w:w="1843" w:type="dxa"/>
            <w:shd w:val="clear" w:color="auto" w:fill="auto"/>
          </w:tcPr>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Выявлено 141 нарушение (устранено в ходе проверки 137)</w:t>
            </w:r>
          </w:p>
        </w:tc>
        <w:tc>
          <w:tcPr>
            <w:tcW w:w="1983" w:type="dxa"/>
            <w:shd w:val="clear" w:color="auto" w:fill="auto"/>
          </w:tcPr>
          <w:p w:rsidR="00CB7780" w:rsidRPr="00CB7780" w:rsidRDefault="00CB7780" w:rsidP="00CB7780">
            <w:pPr>
              <w:shd w:val="clear" w:color="auto" w:fill="FFFFFF"/>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iCs/>
                <w:sz w:val="20"/>
                <w:szCs w:val="20"/>
                <w:lang w:eastAsia="ru-RU"/>
              </w:rPr>
              <w:t>Акт проверки от 26.02.2021 № 11-42.1/460-497</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2.</w:t>
            </w:r>
          </w:p>
        </w:tc>
        <w:tc>
          <w:tcPr>
            <w:tcW w:w="211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«Курская АЭС-2. Энергоблоки № 1 и 2» по адресу: Курская область, г.</w:t>
            </w:r>
            <w:r w:rsidRPr="00CB7780">
              <w:rPr>
                <w:rFonts w:ascii="Times New Roman" w:eastAsia="Times New Roman" w:hAnsi="Times New Roman" w:cs="Times New Roman"/>
                <w:b/>
                <w:bCs/>
                <w:sz w:val="20"/>
                <w:szCs w:val="20"/>
                <w:lang w:eastAsia="ru-RU"/>
              </w:rPr>
              <w:t> </w:t>
            </w:r>
            <w:r w:rsidRPr="00CB7780">
              <w:rPr>
                <w:rFonts w:ascii="Times New Roman" w:eastAsia="Times New Roman" w:hAnsi="Times New Roman" w:cs="Times New Roman"/>
                <w:sz w:val="20"/>
                <w:szCs w:val="20"/>
                <w:lang w:eastAsia="ru-RU"/>
              </w:rPr>
              <w:t>Курчатов, промзона</w:t>
            </w:r>
          </w:p>
        </w:tc>
        <w:tc>
          <w:tcPr>
            <w:tcW w:w="1559" w:type="dxa"/>
            <w:shd w:val="clear" w:color="auto" w:fill="auto"/>
          </w:tcPr>
          <w:p w:rsidR="00CB7780" w:rsidRPr="00CB7780" w:rsidRDefault="00CB7780" w:rsidP="00CB7780">
            <w:pPr>
              <w:spacing w:after="0" w:line="264" w:lineRule="auto"/>
              <w:ind w:right="34"/>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Программа проведения проверок и проверка исполнения предписания. Сроки проведения проверки 07.04.2021 – 14.04.2021</w:t>
            </w:r>
          </w:p>
        </w:tc>
        <w:tc>
          <w:tcPr>
            <w:tcW w:w="1843" w:type="dxa"/>
            <w:shd w:val="clear" w:color="auto" w:fill="auto"/>
          </w:tcPr>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Выявлено 53 нарушения</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(34 устранено в ходе проверки).</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Предписано к устранению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застройщику – 3 нарушения,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лицу, осуществляющему строительство, – 16 нарушений</w:t>
            </w:r>
          </w:p>
        </w:tc>
        <w:tc>
          <w:tcPr>
            <w:tcW w:w="1983" w:type="dxa"/>
            <w:shd w:val="clear" w:color="auto" w:fill="auto"/>
          </w:tcPr>
          <w:p w:rsidR="00CB7780" w:rsidRPr="00CB7780" w:rsidRDefault="00CB7780" w:rsidP="00CB7780">
            <w:pPr>
              <w:shd w:val="clear" w:color="auto" w:fill="FFFFFF"/>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iCs/>
                <w:sz w:val="20"/>
                <w:szCs w:val="20"/>
                <w:lang w:eastAsia="ru-RU"/>
              </w:rPr>
              <w:t>Акт проверки от 14.04.2021 № 11-42.22/460-1087,</w:t>
            </w:r>
          </w:p>
          <w:p w:rsidR="00CB7780" w:rsidRPr="00CB7780" w:rsidRDefault="00CB7780" w:rsidP="00CB7780">
            <w:pPr>
              <w:widowControl w:val="0"/>
              <w:shd w:val="clear" w:color="auto" w:fill="FFFFFF"/>
              <w:autoSpaceDE w:val="0"/>
              <w:autoSpaceDN w:val="0"/>
              <w:adjustRightInd w:val="0"/>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t xml:space="preserve">предписание </w:t>
            </w:r>
            <w:r w:rsidRPr="00CB7780">
              <w:rPr>
                <w:rFonts w:ascii="Times New Roman" w:eastAsia="Times New Roman" w:hAnsi="Times New Roman" w:cs="Times New Roman"/>
                <w:sz w:val="20"/>
                <w:szCs w:val="20"/>
                <w:lang w:eastAsia="ru-RU"/>
              </w:rPr>
              <w:t xml:space="preserve">застройщику </w:t>
            </w:r>
            <w:r w:rsidRPr="00CB7780">
              <w:rPr>
                <w:rFonts w:ascii="Times New Roman" w:eastAsia="Times New Roman" w:hAnsi="Times New Roman" w:cs="Times New Roman"/>
                <w:iCs/>
                <w:sz w:val="20"/>
                <w:szCs w:val="20"/>
                <w:lang w:eastAsia="ru-RU"/>
              </w:rPr>
              <w:t xml:space="preserve">от 14.04.2021 № 11-42.22/460-1088, предписание </w:t>
            </w:r>
            <w:r w:rsidRPr="00CB7780">
              <w:rPr>
                <w:rFonts w:ascii="Times New Roman" w:eastAsia="Times New Roman" w:hAnsi="Times New Roman" w:cs="Times New Roman"/>
                <w:sz w:val="20"/>
                <w:szCs w:val="20"/>
                <w:lang w:eastAsia="ru-RU"/>
              </w:rPr>
              <w:t>лицу, осуществляющему строительство,</w:t>
            </w:r>
            <w:r w:rsidRPr="00CB7780">
              <w:rPr>
                <w:rFonts w:ascii="Times New Roman" w:eastAsia="Times New Roman" w:hAnsi="Times New Roman" w:cs="Times New Roman"/>
                <w:iCs/>
                <w:sz w:val="20"/>
                <w:szCs w:val="20"/>
                <w:lang w:eastAsia="ru-RU"/>
              </w:rPr>
              <w:t xml:space="preserve"> от 14.04.2021 № 11-42.22/460-1089</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3.</w:t>
            </w:r>
          </w:p>
        </w:tc>
        <w:tc>
          <w:tcPr>
            <w:tcW w:w="211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bCs/>
                <w:sz w:val="20"/>
                <w:szCs w:val="20"/>
                <w:lang w:eastAsia="ru-RU"/>
              </w:rPr>
              <w:t xml:space="preserve">«Реконструкция каньонов ГОБУЗ «Мурманский областной онкологический диспансер» </w:t>
            </w:r>
            <w:r w:rsidRPr="00CB7780">
              <w:rPr>
                <w:rFonts w:ascii="Times New Roman" w:eastAsia="Times New Roman" w:hAnsi="Times New Roman" w:cs="Times New Roman"/>
                <w:sz w:val="20"/>
                <w:szCs w:val="20"/>
                <w:lang w:eastAsia="ru-RU"/>
              </w:rPr>
              <w:t>по адресу:</w:t>
            </w:r>
            <w:r w:rsidRPr="00CB7780">
              <w:rPr>
                <w:rFonts w:ascii="Times New Roman" w:eastAsia="Times New Roman" w:hAnsi="Times New Roman" w:cs="Times New Roman"/>
                <w:bCs/>
                <w:sz w:val="20"/>
                <w:szCs w:val="20"/>
                <w:lang w:eastAsia="ru-RU"/>
              </w:rPr>
              <w:t xml:space="preserve"> г. Мурманск, ул. Павлова, д. 6</w:t>
            </w:r>
          </w:p>
        </w:tc>
        <w:tc>
          <w:tcPr>
            <w:tcW w:w="1559" w:type="dxa"/>
            <w:shd w:val="clear" w:color="auto" w:fill="auto"/>
          </w:tcPr>
          <w:p w:rsidR="00CB7780" w:rsidRPr="00CB7780" w:rsidRDefault="00CB7780" w:rsidP="00CB7780">
            <w:pPr>
              <w:spacing w:after="0" w:line="264" w:lineRule="auto"/>
              <w:ind w:right="34"/>
              <w:rPr>
                <w:rFonts w:ascii="Times New Roman" w:eastAsia="Times New Roman" w:hAnsi="Times New Roman" w:cs="Times New Roman"/>
                <w:sz w:val="20"/>
                <w:szCs w:val="20"/>
                <w:lang w:eastAsia="ru-RU"/>
              </w:rPr>
            </w:pPr>
            <w:r w:rsidRPr="00CB7780">
              <w:rPr>
                <w:rFonts w:ascii="Times New Roman" w:eastAsia="Times New Roman" w:hAnsi="Times New Roman" w:cs="Times New Roman"/>
                <w:bCs/>
                <w:sz w:val="20"/>
                <w:szCs w:val="20"/>
                <w:lang w:eastAsia="ru-RU"/>
              </w:rPr>
              <w:t>ГОБУЗ «Мурманский областной онкологический диспансер» /</w:t>
            </w:r>
            <w:r w:rsidRPr="00CB7780">
              <w:rPr>
                <w:rFonts w:ascii="Times New Roman" w:eastAsia="Times New Roman" w:hAnsi="Times New Roman" w:cs="Times New Roman"/>
                <w:sz w:val="20"/>
                <w:szCs w:val="20"/>
                <w:lang w:eastAsia="ru-RU"/>
              </w:rPr>
              <w:t>ГОКУ «УКС Мурманской области»</w:t>
            </w:r>
          </w:p>
        </w:tc>
        <w:tc>
          <w:tcPr>
            <w:tcW w:w="170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Проверка по извещению об окончании строительства. Сроки проведения проверки 05.04.2021 – 29.04.2021</w:t>
            </w:r>
          </w:p>
        </w:tc>
        <w:tc>
          <w:tcPr>
            <w:tcW w:w="1843" w:type="dxa"/>
            <w:shd w:val="clear" w:color="auto" w:fill="auto"/>
          </w:tcPr>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Выявлено 66 нарушений.</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Предписано к устранению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застройщику – 2 нарушения,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техническому заказчику – 28 нарушений,</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лицу, осуществляющему строительство, – 36 нарушений</w:t>
            </w:r>
          </w:p>
        </w:tc>
        <w:tc>
          <w:tcPr>
            <w:tcW w:w="1983" w:type="dxa"/>
            <w:shd w:val="clear" w:color="auto" w:fill="auto"/>
          </w:tcPr>
          <w:p w:rsidR="00CB7780" w:rsidRPr="00CB7780" w:rsidRDefault="00CB7780" w:rsidP="00CB7780">
            <w:pPr>
              <w:shd w:val="clear" w:color="auto" w:fill="FFFFFF"/>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iCs/>
                <w:sz w:val="20"/>
                <w:szCs w:val="20"/>
                <w:lang w:eastAsia="ru-RU"/>
              </w:rPr>
              <w:t>Акт проверки от 29.04.2021 № 03-15/460-1252,</w:t>
            </w:r>
          </w:p>
          <w:p w:rsidR="00CB7780" w:rsidRPr="00CB7780" w:rsidRDefault="00CB7780" w:rsidP="00CB7780">
            <w:pPr>
              <w:widowControl w:val="0"/>
              <w:shd w:val="clear" w:color="auto" w:fill="FFFFFF"/>
              <w:autoSpaceDE w:val="0"/>
              <w:autoSpaceDN w:val="0"/>
              <w:adjustRightInd w:val="0"/>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t xml:space="preserve">предписание </w:t>
            </w:r>
            <w:r w:rsidRPr="00CB7780">
              <w:rPr>
                <w:rFonts w:ascii="Times New Roman" w:eastAsia="Times New Roman" w:hAnsi="Times New Roman" w:cs="Times New Roman"/>
                <w:sz w:val="20"/>
                <w:szCs w:val="20"/>
                <w:lang w:eastAsia="ru-RU"/>
              </w:rPr>
              <w:t xml:space="preserve">застройщику </w:t>
            </w:r>
            <w:r w:rsidRPr="00CB7780">
              <w:rPr>
                <w:rFonts w:ascii="Times New Roman" w:eastAsia="Times New Roman" w:hAnsi="Times New Roman" w:cs="Times New Roman"/>
                <w:iCs/>
                <w:sz w:val="20"/>
                <w:szCs w:val="20"/>
                <w:lang w:eastAsia="ru-RU"/>
              </w:rPr>
              <w:t xml:space="preserve">от 29.04.2021 № 03-15/460-1253, предписание техническому заказчику от 29.04.2021 № 03-15/460-1254, предписание </w:t>
            </w:r>
            <w:r w:rsidRPr="00CB7780">
              <w:rPr>
                <w:rFonts w:ascii="Times New Roman" w:eastAsia="Times New Roman" w:hAnsi="Times New Roman" w:cs="Times New Roman"/>
                <w:sz w:val="20"/>
                <w:szCs w:val="20"/>
                <w:lang w:eastAsia="ru-RU"/>
              </w:rPr>
              <w:t>лицу, осуществляющему строительство,</w:t>
            </w:r>
            <w:r w:rsidRPr="00CB7780">
              <w:rPr>
                <w:rFonts w:ascii="Times New Roman" w:eastAsia="Times New Roman" w:hAnsi="Times New Roman" w:cs="Times New Roman"/>
                <w:iCs/>
                <w:sz w:val="20"/>
                <w:szCs w:val="20"/>
                <w:lang w:eastAsia="ru-RU"/>
              </w:rPr>
              <w:t xml:space="preserve"> от 29.04.2021 № 03-15/460-1255</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4.</w:t>
            </w:r>
          </w:p>
        </w:tc>
        <w:tc>
          <w:tcPr>
            <w:tcW w:w="2111" w:type="dxa"/>
            <w:shd w:val="clear" w:color="auto" w:fill="auto"/>
          </w:tcPr>
          <w:p w:rsidR="00CB7780" w:rsidRPr="00CB7780" w:rsidRDefault="00CB7780" w:rsidP="00CB7780">
            <w:pPr>
              <w:spacing w:after="0" w:line="264" w:lineRule="auto"/>
              <w:rPr>
                <w:rFonts w:ascii="Times New Roman" w:eastAsia="Times New Roman" w:hAnsi="Times New Roman" w:cs="Times New Roman"/>
                <w:bCs/>
                <w:sz w:val="20"/>
                <w:szCs w:val="20"/>
                <w:lang w:eastAsia="ru-RU"/>
              </w:rPr>
            </w:pPr>
            <w:r w:rsidRPr="00CB7780">
              <w:rPr>
                <w:rFonts w:ascii="Times New Roman" w:eastAsia="Times New Roman" w:hAnsi="Times New Roman" w:cs="Times New Roman"/>
                <w:bCs/>
                <w:sz w:val="20"/>
                <w:szCs w:val="20"/>
                <w:lang w:eastAsia="ru-RU"/>
              </w:rPr>
              <w:t xml:space="preserve">«Реконструкция каньонов ГОБУЗ «Мурманский областной онкологический диспансер» </w:t>
            </w:r>
            <w:r w:rsidRPr="00CB7780">
              <w:rPr>
                <w:rFonts w:ascii="Times New Roman" w:eastAsia="Times New Roman" w:hAnsi="Times New Roman" w:cs="Times New Roman"/>
                <w:sz w:val="20"/>
                <w:szCs w:val="20"/>
                <w:lang w:eastAsia="ru-RU"/>
              </w:rPr>
              <w:t>по адресу:</w:t>
            </w:r>
            <w:r w:rsidRPr="00CB7780">
              <w:rPr>
                <w:rFonts w:ascii="Times New Roman" w:eastAsia="Times New Roman" w:hAnsi="Times New Roman" w:cs="Times New Roman"/>
                <w:bCs/>
                <w:sz w:val="20"/>
                <w:szCs w:val="20"/>
                <w:lang w:eastAsia="ru-RU"/>
              </w:rPr>
              <w:t xml:space="preserve"> г. Мурманск, ул. Павлова, д. 6</w:t>
            </w:r>
          </w:p>
        </w:tc>
        <w:tc>
          <w:tcPr>
            <w:tcW w:w="1559" w:type="dxa"/>
            <w:shd w:val="clear" w:color="auto" w:fill="auto"/>
          </w:tcPr>
          <w:p w:rsidR="00CB7780" w:rsidRPr="00CB7780" w:rsidRDefault="00CB7780" w:rsidP="00CB7780">
            <w:pPr>
              <w:spacing w:after="0" w:line="264" w:lineRule="auto"/>
              <w:ind w:right="34"/>
              <w:rPr>
                <w:rFonts w:ascii="Times New Roman" w:eastAsia="Times New Roman" w:hAnsi="Times New Roman" w:cs="Times New Roman"/>
                <w:sz w:val="20"/>
                <w:szCs w:val="20"/>
                <w:lang w:eastAsia="ru-RU"/>
              </w:rPr>
            </w:pPr>
            <w:r w:rsidRPr="00CB7780">
              <w:rPr>
                <w:rFonts w:ascii="Times New Roman" w:eastAsia="Times New Roman" w:hAnsi="Times New Roman" w:cs="Times New Roman"/>
                <w:bCs/>
                <w:sz w:val="20"/>
                <w:szCs w:val="20"/>
                <w:lang w:eastAsia="ru-RU"/>
              </w:rPr>
              <w:t>ГОБУЗ «Мурманский областной онкологический диспансер» /</w:t>
            </w:r>
            <w:r w:rsidRPr="00CB7780">
              <w:rPr>
                <w:rFonts w:ascii="Times New Roman" w:eastAsia="Times New Roman" w:hAnsi="Times New Roman" w:cs="Times New Roman"/>
                <w:sz w:val="20"/>
                <w:szCs w:val="20"/>
                <w:lang w:eastAsia="ru-RU"/>
              </w:rPr>
              <w:t>ГОКУ «УКС Мурманской области»</w:t>
            </w:r>
          </w:p>
        </w:tc>
        <w:tc>
          <w:tcPr>
            <w:tcW w:w="170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Проверка </w:t>
            </w:r>
            <w:r w:rsidRPr="00CB7780">
              <w:rPr>
                <w:rFonts w:ascii="Times New Roman" w:eastAsia="Times New Roman" w:hAnsi="Times New Roman" w:cs="Times New Roman"/>
                <w:bCs/>
                <w:sz w:val="20"/>
                <w:szCs w:val="20"/>
                <w:lang w:eastAsia="ru-RU"/>
              </w:rPr>
              <w:t>по истечению срока исполнения предписаний</w:t>
            </w:r>
            <w:r w:rsidRPr="00CB7780">
              <w:rPr>
                <w:rFonts w:ascii="Times New Roman" w:eastAsia="Times New Roman" w:hAnsi="Times New Roman" w:cs="Times New Roman"/>
                <w:sz w:val="20"/>
                <w:szCs w:val="20"/>
                <w:lang w:eastAsia="ru-RU"/>
              </w:rPr>
              <w:t>. Сроки проверки 17.06.2021 – 21.06.2021</w:t>
            </w:r>
          </w:p>
        </w:tc>
        <w:tc>
          <w:tcPr>
            <w:tcW w:w="1843" w:type="dxa"/>
            <w:shd w:val="clear" w:color="auto" w:fill="auto"/>
          </w:tcPr>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Нарушений не выявлено</w:t>
            </w:r>
          </w:p>
        </w:tc>
        <w:tc>
          <w:tcPr>
            <w:tcW w:w="1983" w:type="dxa"/>
            <w:shd w:val="clear" w:color="auto" w:fill="auto"/>
          </w:tcPr>
          <w:p w:rsidR="00CB7780" w:rsidRPr="00CB7780" w:rsidRDefault="00CB7780" w:rsidP="00CB7780">
            <w:pPr>
              <w:shd w:val="clear" w:color="auto" w:fill="FFFFFF"/>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t>Акт проверки от 21.06.2021 № 03-15/460-1863</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5.</w:t>
            </w:r>
          </w:p>
        </w:tc>
        <w:tc>
          <w:tcPr>
            <w:tcW w:w="211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«Хранилище отработавшего ядерного топлива» по адресу: г.</w:t>
            </w:r>
            <w:r w:rsidRPr="00CB7780">
              <w:rPr>
                <w:rFonts w:ascii="Times New Roman" w:eastAsia="Times New Roman" w:hAnsi="Times New Roman" w:cs="Times New Roman"/>
                <w:b/>
                <w:bCs/>
                <w:sz w:val="20"/>
                <w:szCs w:val="20"/>
                <w:lang w:eastAsia="ru-RU"/>
              </w:rPr>
              <w:t> </w:t>
            </w:r>
            <w:r w:rsidRPr="00CB7780">
              <w:rPr>
                <w:rFonts w:ascii="Times New Roman" w:eastAsia="Times New Roman" w:hAnsi="Times New Roman" w:cs="Times New Roman"/>
                <w:sz w:val="20"/>
                <w:szCs w:val="20"/>
                <w:lang w:eastAsia="ru-RU"/>
              </w:rPr>
              <w:t xml:space="preserve">Десногорск Смоленской области, </w:t>
            </w:r>
            <w:r w:rsidRPr="00CB7780">
              <w:rPr>
                <w:rFonts w:ascii="Times New Roman" w:eastAsia="Times New Roman" w:hAnsi="Times New Roman" w:cs="Times New Roman"/>
                <w:sz w:val="20"/>
                <w:szCs w:val="20"/>
                <w:lang w:eastAsia="ru-RU"/>
              </w:rPr>
              <w:lastRenderedPageBreak/>
              <w:t>промплощадка Смоленской АЭС (реконструкция)</w:t>
            </w:r>
          </w:p>
        </w:tc>
        <w:tc>
          <w:tcPr>
            <w:tcW w:w="1559" w:type="dxa"/>
            <w:shd w:val="clear" w:color="auto" w:fill="auto"/>
          </w:tcPr>
          <w:p w:rsidR="00CB7780" w:rsidRPr="00CB7780" w:rsidRDefault="00CB7780" w:rsidP="00CB7780">
            <w:pPr>
              <w:spacing w:after="0" w:line="264" w:lineRule="auto"/>
              <w:ind w:right="34"/>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lastRenderedPageBreak/>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Программа проведения проверок. </w:t>
            </w:r>
          </w:p>
          <w:p w:rsidR="00CB7780" w:rsidRPr="00CB7780" w:rsidRDefault="00CB7780" w:rsidP="00CB7780">
            <w:pPr>
              <w:spacing w:after="0" w:line="264" w:lineRule="auto"/>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Сроки проведения </w:t>
            </w:r>
            <w:r w:rsidRPr="00CB7780">
              <w:rPr>
                <w:rFonts w:ascii="Times New Roman" w:eastAsia="Times New Roman" w:hAnsi="Times New Roman" w:cs="Times New Roman"/>
                <w:sz w:val="20"/>
                <w:szCs w:val="20"/>
                <w:lang w:eastAsia="ru-RU"/>
              </w:rPr>
              <w:lastRenderedPageBreak/>
              <w:t>проверки 22.06.2021 – 25.06.2021</w:t>
            </w:r>
          </w:p>
        </w:tc>
        <w:tc>
          <w:tcPr>
            <w:tcW w:w="1843" w:type="dxa"/>
            <w:shd w:val="clear" w:color="auto" w:fill="auto"/>
          </w:tcPr>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lastRenderedPageBreak/>
              <w:t>Выявлено 22 нарушения</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(4 устранено в ходе проверки).</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Предписано к </w:t>
            </w:r>
            <w:r w:rsidRPr="00CB7780">
              <w:rPr>
                <w:rFonts w:ascii="Times New Roman" w:eastAsia="Times New Roman" w:hAnsi="Times New Roman" w:cs="Times New Roman"/>
                <w:sz w:val="20"/>
                <w:szCs w:val="20"/>
                <w:lang w:eastAsia="ru-RU"/>
              </w:rPr>
              <w:lastRenderedPageBreak/>
              <w:t xml:space="preserve">устранению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xml:space="preserve">застройщику – 16 нарушений, </w:t>
            </w:r>
          </w:p>
          <w:p w:rsidR="00CB7780" w:rsidRPr="00CB7780" w:rsidRDefault="00CB7780" w:rsidP="00CB7780">
            <w:pPr>
              <w:spacing w:after="0" w:line="264" w:lineRule="auto"/>
              <w:ind w:right="-118"/>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лицу, осуществляющему строительство, – 2 нарушения</w:t>
            </w:r>
          </w:p>
        </w:tc>
        <w:tc>
          <w:tcPr>
            <w:tcW w:w="1983" w:type="dxa"/>
            <w:shd w:val="clear" w:color="auto" w:fill="auto"/>
          </w:tcPr>
          <w:p w:rsidR="00CB7780" w:rsidRPr="00CB7780" w:rsidRDefault="00CB7780" w:rsidP="00CB7780">
            <w:pPr>
              <w:shd w:val="clear" w:color="auto" w:fill="FFFFFF"/>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lastRenderedPageBreak/>
              <w:t>Акт проверки от 25.06.2021 № 11-42.8/460-1940</w:t>
            </w:r>
          </w:p>
          <w:p w:rsidR="00CB7780" w:rsidRPr="00CB7780" w:rsidRDefault="00CB7780" w:rsidP="00CB7780">
            <w:pPr>
              <w:shd w:val="clear" w:color="auto" w:fill="FFFFFF"/>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t xml:space="preserve">предписание </w:t>
            </w:r>
            <w:r w:rsidRPr="00CB7780">
              <w:rPr>
                <w:rFonts w:ascii="Times New Roman" w:eastAsia="Times New Roman" w:hAnsi="Times New Roman" w:cs="Times New Roman"/>
                <w:sz w:val="20"/>
                <w:szCs w:val="20"/>
                <w:lang w:eastAsia="ru-RU"/>
              </w:rPr>
              <w:t xml:space="preserve">застройщику </w:t>
            </w:r>
            <w:r w:rsidRPr="00CB7780">
              <w:rPr>
                <w:rFonts w:ascii="Times New Roman" w:eastAsia="Times New Roman" w:hAnsi="Times New Roman" w:cs="Times New Roman"/>
                <w:iCs/>
                <w:sz w:val="20"/>
                <w:szCs w:val="20"/>
                <w:lang w:eastAsia="ru-RU"/>
              </w:rPr>
              <w:t xml:space="preserve">от </w:t>
            </w:r>
            <w:r w:rsidRPr="00CB7780">
              <w:rPr>
                <w:rFonts w:ascii="Times New Roman" w:eastAsia="Times New Roman" w:hAnsi="Times New Roman" w:cs="Times New Roman"/>
                <w:iCs/>
                <w:sz w:val="20"/>
                <w:szCs w:val="20"/>
                <w:lang w:eastAsia="ru-RU"/>
              </w:rPr>
              <w:lastRenderedPageBreak/>
              <w:t xml:space="preserve">25.06.2021 № 11-42.8/460-1941, </w:t>
            </w:r>
          </w:p>
          <w:p w:rsidR="00CB7780" w:rsidRPr="00CB7780" w:rsidRDefault="00CB7780" w:rsidP="00CB7780">
            <w:pPr>
              <w:shd w:val="clear" w:color="auto" w:fill="FFFFFF"/>
              <w:spacing w:after="0" w:line="264" w:lineRule="auto"/>
              <w:rPr>
                <w:rFonts w:ascii="Times New Roman" w:eastAsia="Times New Roman" w:hAnsi="Times New Roman" w:cs="Times New Roman"/>
                <w:iCs/>
                <w:sz w:val="20"/>
                <w:szCs w:val="20"/>
                <w:lang w:eastAsia="ru-RU"/>
              </w:rPr>
            </w:pPr>
            <w:r w:rsidRPr="00CB7780">
              <w:rPr>
                <w:rFonts w:ascii="Times New Roman" w:eastAsia="Times New Roman" w:hAnsi="Times New Roman" w:cs="Times New Roman"/>
                <w:iCs/>
                <w:sz w:val="20"/>
                <w:szCs w:val="20"/>
                <w:lang w:eastAsia="ru-RU"/>
              </w:rPr>
              <w:t xml:space="preserve">предписание </w:t>
            </w:r>
            <w:r w:rsidRPr="00CB7780">
              <w:rPr>
                <w:rFonts w:ascii="Times New Roman" w:eastAsia="Times New Roman" w:hAnsi="Times New Roman" w:cs="Times New Roman"/>
                <w:sz w:val="20"/>
                <w:szCs w:val="20"/>
                <w:lang w:eastAsia="ru-RU"/>
              </w:rPr>
              <w:t>лицу, осуществляющему строительство,</w:t>
            </w:r>
            <w:r w:rsidRPr="00CB7780">
              <w:rPr>
                <w:rFonts w:ascii="Times New Roman" w:eastAsia="Times New Roman" w:hAnsi="Times New Roman" w:cs="Times New Roman"/>
                <w:iCs/>
                <w:sz w:val="20"/>
                <w:szCs w:val="20"/>
                <w:lang w:eastAsia="ru-RU"/>
              </w:rPr>
              <w:t xml:space="preserve"> от 25.06.2021 № 11-42.8/460-1942</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lastRenderedPageBreak/>
              <w:t>6.</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«Курская АЭС-2. Энергоблоки № 1 и 2» по адресу: Курская область, г.</w:t>
            </w:r>
            <w:r w:rsidRPr="00CB7780">
              <w:rPr>
                <w:rFonts w:ascii="Times New Roman" w:eastAsia="Calibri" w:hAnsi="Times New Roman" w:cs="Times New Roman"/>
                <w:b/>
                <w:bCs/>
                <w:sz w:val="20"/>
                <w:szCs w:val="20"/>
              </w:rPr>
              <w:t> </w:t>
            </w:r>
            <w:r w:rsidRPr="00CB7780">
              <w:rPr>
                <w:rFonts w:ascii="Times New Roman" w:eastAsia="Calibri" w:hAnsi="Times New Roman" w:cs="Times New Roman"/>
                <w:sz w:val="20"/>
                <w:szCs w:val="20"/>
              </w:rPr>
              <w:t>Курчатов, промзона</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и проверка исполнения предписания. Сроки проведения проверки 14.09.2021 – 23.09.2021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68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(41 устранено в ходе проверки).</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лицу, осуществляющему строительство, – 27 нарушений</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iCs/>
                <w:sz w:val="20"/>
                <w:szCs w:val="20"/>
              </w:rPr>
              <w:t>Акт проверки от 23.09.2021 № 11-42.22/460-3021,</w:t>
            </w:r>
          </w:p>
          <w:p w:rsidR="00CB7780" w:rsidRPr="00CB7780" w:rsidRDefault="00CB7780" w:rsidP="00CB7780">
            <w:pPr>
              <w:widowControl w:val="0"/>
              <w:shd w:val="clear" w:color="auto" w:fill="FFFFFF"/>
              <w:autoSpaceDE w:val="0"/>
              <w:autoSpaceDN w:val="0"/>
              <w:adjustRightInd w:val="0"/>
              <w:spacing w:line="264" w:lineRule="auto"/>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 xml:space="preserve">предписание </w:t>
            </w:r>
            <w:r w:rsidRPr="00CB7780">
              <w:rPr>
                <w:rFonts w:ascii="Times New Roman" w:eastAsia="Calibri" w:hAnsi="Times New Roman" w:cs="Times New Roman"/>
                <w:sz w:val="20"/>
                <w:szCs w:val="20"/>
              </w:rPr>
              <w:t>лицу, осуществляющему строительство,</w:t>
            </w:r>
            <w:r w:rsidRPr="00CB7780">
              <w:rPr>
                <w:rFonts w:ascii="Times New Roman" w:eastAsia="Calibri" w:hAnsi="Times New Roman" w:cs="Times New Roman"/>
                <w:iCs/>
                <w:sz w:val="20"/>
                <w:szCs w:val="20"/>
              </w:rPr>
              <w:t xml:space="preserve"> от 23.09.2021 № 11-42.22/460-3022</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7.</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«Комплекс по переработке радиоактивных отходов» по адресу: Курская область, г.</w:t>
            </w:r>
            <w:r w:rsidRPr="00CB7780">
              <w:rPr>
                <w:rFonts w:ascii="Times New Roman" w:eastAsia="Calibri" w:hAnsi="Times New Roman" w:cs="Times New Roman"/>
                <w:b/>
                <w:bCs/>
                <w:sz w:val="20"/>
                <w:szCs w:val="20"/>
              </w:rPr>
              <w:t> </w:t>
            </w:r>
            <w:r w:rsidRPr="00CB7780">
              <w:rPr>
                <w:rFonts w:ascii="Times New Roman" w:eastAsia="Calibri" w:hAnsi="Times New Roman" w:cs="Times New Roman"/>
                <w:sz w:val="20"/>
                <w:szCs w:val="20"/>
              </w:rPr>
              <w:t>Курчатов, промплощадка Курской АЭС</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и проверка исполнения предписания. Сроки проведения проверки 14.09.2021 – 23.09.2021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18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(4 устранено в ходе проверки).</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застройщику – 2 нарушения,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лицу, осуществляющему строительство, – 12 нарушений</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iCs/>
                <w:sz w:val="20"/>
                <w:szCs w:val="20"/>
              </w:rPr>
              <w:t xml:space="preserve">Акт проверки от 23.09.2021 </w:t>
            </w:r>
            <w:r w:rsidRPr="00CB7780">
              <w:rPr>
                <w:rFonts w:ascii="Times New Roman" w:eastAsia="Calibri" w:hAnsi="Times New Roman" w:cs="Times New Roman"/>
                <w:sz w:val="20"/>
                <w:szCs w:val="20"/>
              </w:rPr>
              <w:t>№</w:t>
            </w:r>
            <w:r w:rsidRPr="00CB7780">
              <w:rPr>
                <w:rFonts w:ascii="Times New Roman" w:eastAsia="Calibri" w:hAnsi="Times New Roman" w:cs="Times New Roman"/>
                <w:iCs/>
                <w:sz w:val="20"/>
                <w:szCs w:val="20"/>
              </w:rPr>
              <w:t> 11-42.21/460-3023,</w:t>
            </w:r>
          </w:p>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 xml:space="preserve">предписание </w:t>
            </w:r>
            <w:r w:rsidRPr="00CB7780">
              <w:rPr>
                <w:rFonts w:ascii="Times New Roman" w:eastAsia="Calibri" w:hAnsi="Times New Roman" w:cs="Times New Roman"/>
                <w:sz w:val="20"/>
                <w:szCs w:val="20"/>
              </w:rPr>
              <w:t xml:space="preserve">застройщику </w:t>
            </w:r>
            <w:r w:rsidRPr="00CB7780">
              <w:rPr>
                <w:rFonts w:ascii="Times New Roman" w:eastAsia="Calibri" w:hAnsi="Times New Roman" w:cs="Times New Roman"/>
                <w:iCs/>
                <w:sz w:val="20"/>
                <w:szCs w:val="20"/>
              </w:rPr>
              <w:t>от 23.09.2021 № 11-42.22/</w:t>
            </w:r>
            <w:r w:rsidRPr="00CB7780">
              <w:rPr>
                <w:rFonts w:ascii="Times New Roman" w:eastAsia="Calibri" w:hAnsi="Times New Roman" w:cs="Times New Roman"/>
                <w:sz w:val="20"/>
                <w:szCs w:val="20"/>
              </w:rPr>
              <w:t>460</w:t>
            </w:r>
            <w:r w:rsidRPr="00CB7780">
              <w:rPr>
                <w:rFonts w:ascii="Times New Roman" w:eastAsia="Calibri" w:hAnsi="Times New Roman" w:cs="Times New Roman"/>
                <w:iCs/>
                <w:sz w:val="20"/>
                <w:szCs w:val="20"/>
              </w:rPr>
              <w:t xml:space="preserve">-3024, </w:t>
            </w:r>
            <w:r w:rsidRPr="00CB7780">
              <w:rPr>
                <w:rFonts w:ascii="Times New Roman" w:eastAsia="Calibri" w:hAnsi="Times New Roman" w:cs="Times New Roman"/>
                <w:sz w:val="20"/>
                <w:szCs w:val="20"/>
              </w:rPr>
              <w:t>предписание</w:t>
            </w:r>
            <w:r w:rsidRPr="00CB7780">
              <w:rPr>
                <w:rFonts w:ascii="Times New Roman" w:eastAsia="Calibri" w:hAnsi="Times New Roman" w:cs="Times New Roman"/>
                <w:iCs/>
                <w:sz w:val="20"/>
                <w:szCs w:val="20"/>
              </w:rPr>
              <w:t xml:space="preserve"> </w:t>
            </w:r>
            <w:r w:rsidRPr="00CB7780">
              <w:rPr>
                <w:rFonts w:ascii="Times New Roman" w:eastAsia="Calibri" w:hAnsi="Times New Roman" w:cs="Times New Roman"/>
                <w:sz w:val="20"/>
                <w:szCs w:val="20"/>
              </w:rPr>
              <w:t>лицу, осуществляющему строительство,</w:t>
            </w:r>
            <w:r w:rsidRPr="00CB7780">
              <w:rPr>
                <w:rFonts w:ascii="Times New Roman" w:eastAsia="Calibri" w:hAnsi="Times New Roman" w:cs="Times New Roman"/>
                <w:iCs/>
                <w:sz w:val="20"/>
                <w:szCs w:val="20"/>
              </w:rPr>
              <w:t xml:space="preserve"> от 23.</w:t>
            </w:r>
            <w:r w:rsidRPr="00CB7780">
              <w:rPr>
                <w:rFonts w:ascii="Times New Roman" w:eastAsia="Calibri" w:hAnsi="Times New Roman" w:cs="Times New Roman"/>
                <w:sz w:val="20"/>
                <w:szCs w:val="20"/>
              </w:rPr>
              <w:t>09</w:t>
            </w:r>
            <w:r w:rsidRPr="00CB7780">
              <w:rPr>
                <w:rFonts w:ascii="Times New Roman" w:eastAsia="Calibri" w:hAnsi="Times New Roman" w:cs="Times New Roman"/>
                <w:iCs/>
                <w:sz w:val="20"/>
                <w:szCs w:val="20"/>
              </w:rPr>
              <w:t>.2021 № 11-42.22/460-</w:t>
            </w:r>
            <w:r w:rsidRPr="00CB7780">
              <w:rPr>
                <w:rFonts w:ascii="Times New Roman" w:eastAsia="Calibri" w:hAnsi="Times New Roman" w:cs="Times New Roman"/>
                <w:sz w:val="20"/>
                <w:szCs w:val="20"/>
              </w:rPr>
              <w:t>3025</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8.</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«Хранилище отработавшего ядерного топлива» по адресу: г. Десногорск Смоленской области, промплощадка Смоленской АЭС (реконструкция)</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Проверка по извещению об окончании строительства. Сроки проведения проверки 25.10.2021 – 28.10.2021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2 нарушения</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(устранены в ходе проверки)</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sz w:val="20"/>
                <w:szCs w:val="20"/>
              </w:rPr>
              <w:t>Акт проверки от 28.10.2021 № 11-42.8/460-3499</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9.</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«Областной онкологический центр. Калининградская область» по адресу: Калининградская область, Гурьевский район, п. Родники</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ГБУЗ «Онкологический центр Калининградской области» /ГКУ КО «РУЗКС»</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и проверка исполнения предписания. Сроки проведения проверки 08.11.2021 – 18.11.2021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29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застройщику – 6 нарушения,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техническому заказчику – 7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лицу, осуществляющему строительство, – 16 нарушений</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Акт проверки от 18.11.2021 № 03-15.7/460-3732,</w:t>
            </w:r>
          </w:p>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sz w:val="20"/>
                <w:szCs w:val="20"/>
              </w:rPr>
              <w:t xml:space="preserve">предписание застройщику </w:t>
            </w:r>
            <w:r w:rsidRPr="00CB7780">
              <w:rPr>
                <w:rFonts w:ascii="Times New Roman" w:eastAsia="Calibri" w:hAnsi="Times New Roman" w:cs="Times New Roman"/>
                <w:iCs/>
                <w:sz w:val="20"/>
                <w:szCs w:val="20"/>
              </w:rPr>
              <w:t xml:space="preserve">от 18.11.2021 № 03-15.7/460-3733, предписание </w:t>
            </w:r>
            <w:r w:rsidRPr="00CB7780">
              <w:rPr>
                <w:rFonts w:ascii="Times New Roman" w:eastAsia="Calibri" w:hAnsi="Times New Roman" w:cs="Times New Roman"/>
                <w:sz w:val="20"/>
                <w:szCs w:val="20"/>
              </w:rPr>
              <w:t>техническому</w:t>
            </w:r>
            <w:r w:rsidRPr="00CB7780">
              <w:rPr>
                <w:rFonts w:ascii="Times New Roman" w:eastAsia="Calibri" w:hAnsi="Times New Roman" w:cs="Times New Roman"/>
                <w:iCs/>
                <w:sz w:val="20"/>
                <w:szCs w:val="20"/>
              </w:rPr>
              <w:t xml:space="preserve"> заказчику от 18.11.</w:t>
            </w:r>
            <w:r w:rsidRPr="00CB7780">
              <w:rPr>
                <w:rFonts w:ascii="Times New Roman" w:eastAsia="Calibri" w:hAnsi="Times New Roman" w:cs="Times New Roman"/>
                <w:sz w:val="20"/>
                <w:szCs w:val="20"/>
              </w:rPr>
              <w:t>2021</w:t>
            </w:r>
            <w:r w:rsidRPr="00CB7780">
              <w:rPr>
                <w:rFonts w:ascii="Times New Roman" w:eastAsia="Calibri" w:hAnsi="Times New Roman" w:cs="Times New Roman"/>
                <w:iCs/>
                <w:sz w:val="20"/>
                <w:szCs w:val="20"/>
              </w:rPr>
              <w:t xml:space="preserve"> № 03-15.7/460-3734, предписание </w:t>
            </w:r>
            <w:r w:rsidRPr="00CB7780">
              <w:rPr>
                <w:rFonts w:ascii="Times New Roman" w:eastAsia="Calibri" w:hAnsi="Times New Roman" w:cs="Times New Roman"/>
                <w:sz w:val="20"/>
                <w:szCs w:val="20"/>
              </w:rPr>
              <w:t>лицу, осуществляющему строительство,</w:t>
            </w:r>
            <w:r w:rsidRPr="00CB7780">
              <w:rPr>
                <w:rFonts w:ascii="Times New Roman" w:eastAsia="Calibri" w:hAnsi="Times New Roman" w:cs="Times New Roman"/>
                <w:iCs/>
                <w:sz w:val="20"/>
                <w:szCs w:val="20"/>
              </w:rPr>
              <w:t xml:space="preserve"> от 18.</w:t>
            </w:r>
            <w:r w:rsidRPr="00CB7780">
              <w:rPr>
                <w:rFonts w:ascii="Times New Roman" w:eastAsia="Calibri" w:hAnsi="Times New Roman" w:cs="Times New Roman"/>
                <w:sz w:val="20"/>
                <w:szCs w:val="20"/>
              </w:rPr>
              <w:t>11</w:t>
            </w:r>
            <w:r w:rsidRPr="00CB7780">
              <w:rPr>
                <w:rFonts w:ascii="Times New Roman" w:eastAsia="Calibri" w:hAnsi="Times New Roman" w:cs="Times New Roman"/>
                <w:iCs/>
                <w:sz w:val="20"/>
                <w:szCs w:val="20"/>
              </w:rPr>
              <w:t xml:space="preserve">.2021 </w:t>
            </w:r>
            <w:r w:rsidRPr="00CB7780">
              <w:rPr>
                <w:rFonts w:ascii="Times New Roman" w:eastAsia="Calibri" w:hAnsi="Times New Roman" w:cs="Times New Roman"/>
                <w:sz w:val="20"/>
                <w:szCs w:val="20"/>
              </w:rPr>
              <w:t>№</w:t>
            </w:r>
            <w:r w:rsidRPr="00CB7780">
              <w:rPr>
                <w:rFonts w:ascii="Times New Roman" w:eastAsia="Calibri" w:hAnsi="Times New Roman" w:cs="Times New Roman"/>
                <w:iCs/>
                <w:sz w:val="20"/>
                <w:szCs w:val="20"/>
              </w:rPr>
              <w:t> 03-15.7/460-3735</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ind w:right="-93"/>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lastRenderedPageBreak/>
              <w:t>10.</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w:t>
            </w:r>
            <w:r w:rsidRPr="00CB7780">
              <w:rPr>
                <w:rFonts w:ascii="Times New Roman" w:eastAsia="Calibri" w:hAnsi="Times New Roman" w:cs="Times New Roman"/>
                <w:bCs/>
                <w:sz w:val="20"/>
                <w:szCs w:val="20"/>
              </w:rPr>
              <w:t>Научно-</w:t>
            </w:r>
            <w:r w:rsidRPr="00CB7780">
              <w:rPr>
                <w:rFonts w:ascii="Times New Roman" w:eastAsia="Calibri" w:hAnsi="Times New Roman" w:cs="Times New Roman"/>
                <w:sz w:val="20"/>
                <w:szCs w:val="20"/>
              </w:rPr>
              <w:t>исследовательский</w:t>
            </w:r>
            <w:r w:rsidRPr="00CB7780">
              <w:rPr>
                <w:rFonts w:ascii="Times New Roman" w:eastAsia="Calibri" w:hAnsi="Times New Roman" w:cs="Times New Roman"/>
                <w:bCs/>
                <w:sz w:val="20"/>
                <w:szCs w:val="20"/>
              </w:rPr>
              <w:t xml:space="preserve"> реакторный </w:t>
            </w:r>
            <w:r w:rsidRPr="00CB7780">
              <w:rPr>
                <w:rFonts w:ascii="Times New Roman" w:eastAsia="Calibri" w:hAnsi="Times New Roman" w:cs="Times New Roman"/>
                <w:sz w:val="20"/>
                <w:szCs w:val="20"/>
              </w:rPr>
              <w:t>комплекс</w:t>
            </w:r>
            <w:r w:rsidRPr="00CB7780">
              <w:rPr>
                <w:rFonts w:ascii="Times New Roman" w:eastAsia="Calibri" w:hAnsi="Times New Roman" w:cs="Times New Roman"/>
                <w:bCs/>
                <w:sz w:val="20"/>
                <w:szCs w:val="20"/>
              </w:rPr>
              <w:t xml:space="preserve"> ПИК» по адресу: Орлова роща, г. Гатчина Ленинградской области</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bCs/>
                <w:iCs/>
                <w:sz w:val="20"/>
                <w:szCs w:val="20"/>
              </w:rPr>
              <w:t>НИЦ «Курчатовский институт» - </w:t>
            </w:r>
            <w:r w:rsidRPr="00CB7780">
              <w:rPr>
                <w:rFonts w:ascii="Times New Roman" w:eastAsia="Calibri" w:hAnsi="Times New Roman" w:cs="Times New Roman"/>
                <w:sz w:val="20"/>
                <w:szCs w:val="20"/>
              </w:rPr>
              <w:t>ПИЯФ</w:t>
            </w:r>
            <w:r w:rsidRPr="00CB7780">
              <w:rPr>
                <w:rFonts w:ascii="Times New Roman" w:eastAsia="Calibri" w:hAnsi="Times New Roman" w:cs="Times New Roman"/>
                <w:bCs/>
                <w:iCs/>
                <w:sz w:val="20"/>
                <w:szCs w:val="20"/>
              </w:rPr>
              <w:t>»</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и проверка исполнения предписания. Сроки проведения проверки 08.11.2021 – 08.12.2021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3 нарушения (2 устранены в ходе проверки).</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застройщику – 1 нарушение</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iCs/>
                <w:sz w:val="20"/>
                <w:szCs w:val="20"/>
              </w:rPr>
              <w:t>Акт проверки от 08.12.2021 № 11-42.9/460-3990,</w:t>
            </w:r>
          </w:p>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 xml:space="preserve">предписание </w:t>
            </w:r>
            <w:r w:rsidRPr="00CB7780">
              <w:rPr>
                <w:rFonts w:ascii="Times New Roman" w:eastAsia="Calibri" w:hAnsi="Times New Roman" w:cs="Times New Roman"/>
                <w:sz w:val="20"/>
                <w:szCs w:val="20"/>
              </w:rPr>
              <w:t xml:space="preserve">застройщику </w:t>
            </w:r>
            <w:r w:rsidRPr="00CB7780">
              <w:rPr>
                <w:rFonts w:ascii="Times New Roman" w:eastAsia="Calibri" w:hAnsi="Times New Roman" w:cs="Times New Roman"/>
                <w:iCs/>
                <w:sz w:val="20"/>
                <w:szCs w:val="20"/>
              </w:rPr>
              <w:t>от 08.12.</w:t>
            </w:r>
            <w:r w:rsidRPr="00CB7780">
              <w:rPr>
                <w:rFonts w:ascii="Times New Roman" w:eastAsia="Calibri" w:hAnsi="Times New Roman" w:cs="Times New Roman"/>
                <w:sz w:val="20"/>
                <w:szCs w:val="20"/>
              </w:rPr>
              <w:t>2</w:t>
            </w:r>
            <w:r w:rsidRPr="00CB7780">
              <w:rPr>
                <w:rFonts w:ascii="Times New Roman" w:eastAsia="Calibri" w:hAnsi="Times New Roman" w:cs="Times New Roman"/>
                <w:iCs/>
                <w:sz w:val="20"/>
                <w:szCs w:val="20"/>
              </w:rPr>
              <w:t>021 № 11-42.9/</w:t>
            </w:r>
            <w:r w:rsidRPr="00CB7780">
              <w:rPr>
                <w:rFonts w:ascii="Times New Roman" w:eastAsia="Calibri" w:hAnsi="Times New Roman" w:cs="Times New Roman"/>
                <w:sz w:val="20"/>
                <w:szCs w:val="20"/>
              </w:rPr>
              <w:t>460</w:t>
            </w:r>
            <w:r w:rsidRPr="00CB7780">
              <w:rPr>
                <w:rFonts w:ascii="Times New Roman" w:eastAsia="Calibri" w:hAnsi="Times New Roman" w:cs="Times New Roman"/>
                <w:iCs/>
                <w:sz w:val="20"/>
                <w:szCs w:val="20"/>
              </w:rPr>
              <w:t>-3991</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ind w:right="-93"/>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11.</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«Комплекс систем сухого хранения и обращения с отработавшим ядерным топливом с использованием металлобетонных контейнеров» по адресу: г. Сосновый Бор Ленинградской области, промплощадка Ленинградской АЭС</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Сроки проведения проверки 06.12.2021 – 17.12.2021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20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(6 устранено в ходе проверки).</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застройщику – 2 нарушения,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лицу, осуществляющему строительство, – 12 нарушений</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iCs/>
                <w:sz w:val="20"/>
                <w:szCs w:val="20"/>
              </w:rPr>
              <w:t>Акт проверки от 17.12</w:t>
            </w:r>
            <w:r w:rsidRPr="00CB7780">
              <w:rPr>
                <w:rFonts w:ascii="Times New Roman" w:eastAsia="Calibri" w:hAnsi="Times New Roman" w:cs="Times New Roman"/>
                <w:sz w:val="20"/>
                <w:szCs w:val="20"/>
              </w:rPr>
              <w:t>.2021 № 11-42.11/460-4117</w:t>
            </w:r>
            <w:r w:rsidRPr="00CB7780">
              <w:rPr>
                <w:rFonts w:ascii="Times New Roman" w:eastAsia="Calibri" w:hAnsi="Times New Roman" w:cs="Times New Roman"/>
                <w:iCs/>
                <w:sz w:val="20"/>
                <w:szCs w:val="20"/>
              </w:rPr>
              <w:t>,</w:t>
            </w:r>
          </w:p>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предпи</w:t>
            </w:r>
            <w:r w:rsidRPr="00CB7780">
              <w:rPr>
                <w:rFonts w:ascii="Times New Roman" w:eastAsia="Calibri" w:hAnsi="Times New Roman" w:cs="Times New Roman"/>
                <w:sz w:val="20"/>
                <w:szCs w:val="20"/>
              </w:rPr>
              <w:t>с</w:t>
            </w:r>
            <w:r w:rsidRPr="00CB7780">
              <w:rPr>
                <w:rFonts w:ascii="Times New Roman" w:eastAsia="Calibri" w:hAnsi="Times New Roman" w:cs="Times New Roman"/>
                <w:iCs/>
                <w:sz w:val="20"/>
                <w:szCs w:val="20"/>
              </w:rPr>
              <w:t xml:space="preserve">ание </w:t>
            </w:r>
            <w:r w:rsidRPr="00CB7780">
              <w:rPr>
                <w:rFonts w:ascii="Times New Roman" w:eastAsia="Calibri" w:hAnsi="Times New Roman" w:cs="Times New Roman"/>
                <w:sz w:val="20"/>
                <w:szCs w:val="20"/>
              </w:rPr>
              <w:t xml:space="preserve">застройщику </w:t>
            </w:r>
            <w:r w:rsidRPr="00CB7780">
              <w:rPr>
                <w:rFonts w:ascii="Times New Roman" w:eastAsia="Calibri" w:hAnsi="Times New Roman" w:cs="Times New Roman"/>
                <w:iCs/>
                <w:sz w:val="20"/>
                <w:szCs w:val="20"/>
              </w:rPr>
              <w:t>от 17.12.2021 № 11-42.11/460-</w:t>
            </w:r>
            <w:r w:rsidRPr="00CB7780">
              <w:rPr>
                <w:rFonts w:ascii="Times New Roman" w:eastAsia="Calibri" w:hAnsi="Times New Roman" w:cs="Times New Roman"/>
                <w:sz w:val="20"/>
                <w:szCs w:val="20"/>
              </w:rPr>
              <w:t>4118, предписание</w:t>
            </w:r>
            <w:r w:rsidRPr="00CB7780">
              <w:rPr>
                <w:rFonts w:ascii="Times New Roman" w:eastAsia="Calibri" w:hAnsi="Times New Roman" w:cs="Times New Roman"/>
                <w:iCs/>
                <w:sz w:val="20"/>
                <w:szCs w:val="20"/>
              </w:rPr>
              <w:t xml:space="preserve"> </w:t>
            </w:r>
            <w:r w:rsidRPr="00CB7780">
              <w:rPr>
                <w:rFonts w:ascii="Times New Roman" w:eastAsia="Calibri" w:hAnsi="Times New Roman" w:cs="Times New Roman"/>
                <w:sz w:val="20"/>
                <w:szCs w:val="20"/>
              </w:rPr>
              <w:t>лицу, осуществляющему строительство,</w:t>
            </w:r>
            <w:r w:rsidRPr="00CB7780">
              <w:rPr>
                <w:rFonts w:ascii="Times New Roman" w:eastAsia="Calibri" w:hAnsi="Times New Roman" w:cs="Times New Roman"/>
                <w:iCs/>
                <w:sz w:val="20"/>
                <w:szCs w:val="20"/>
              </w:rPr>
              <w:t xml:space="preserve"> от 17.12.2021 № 11-42.11/460-</w:t>
            </w:r>
            <w:r w:rsidRPr="00CB7780">
              <w:rPr>
                <w:rFonts w:ascii="Times New Roman" w:eastAsia="Calibri" w:hAnsi="Times New Roman" w:cs="Times New Roman"/>
                <w:sz w:val="20"/>
                <w:szCs w:val="20"/>
              </w:rPr>
              <w:t>4119</w:t>
            </w:r>
          </w:p>
        </w:tc>
      </w:tr>
      <w:tr w:rsidR="00CB7780" w:rsidRPr="00CB7780" w:rsidTr="00CB7780">
        <w:trPr>
          <w:jc w:val="center"/>
        </w:trPr>
        <w:tc>
          <w:tcPr>
            <w:tcW w:w="442" w:type="dxa"/>
            <w:shd w:val="clear" w:color="auto" w:fill="auto"/>
          </w:tcPr>
          <w:p w:rsidR="00CB7780" w:rsidRPr="00CB7780" w:rsidRDefault="00CB7780" w:rsidP="00CB7780">
            <w:pPr>
              <w:suppressAutoHyphens/>
              <w:overflowPunct w:val="0"/>
              <w:autoSpaceDE w:val="0"/>
              <w:autoSpaceDN w:val="0"/>
              <w:adjustRightInd w:val="0"/>
              <w:spacing w:line="264" w:lineRule="auto"/>
              <w:ind w:right="-93"/>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12.</w:t>
            </w:r>
          </w:p>
        </w:tc>
        <w:tc>
          <w:tcPr>
            <w:tcW w:w="211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«Комплекс по хранению и переработке радиоактивных отходов» по адресу: г. Сосновый Бор Ленинградской области, промплощадка Ленинградской АЭС</w:t>
            </w:r>
          </w:p>
        </w:tc>
        <w:tc>
          <w:tcPr>
            <w:tcW w:w="1559"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АО «Концерн Росэнергоатом»</w:t>
            </w:r>
          </w:p>
        </w:tc>
        <w:tc>
          <w:tcPr>
            <w:tcW w:w="1701"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Программа проведения проверок. Сроки проведения проверки 13.12.2021 – 24.12.2021</w:t>
            </w:r>
          </w:p>
        </w:tc>
        <w:tc>
          <w:tcPr>
            <w:tcW w:w="184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Выявлено 27 нарушений</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(7 устранено в ходе проверки).</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Предписано к устранению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 xml:space="preserve">застройщику – 2 нарушения, </w:t>
            </w:r>
          </w:p>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лицу, осуществляющему строительство, – 18 нарушений</w:t>
            </w:r>
          </w:p>
        </w:tc>
        <w:tc>
          <w:tcPr>
            <w:tcW w:w="1983" w:type="dxa"/>
            <w:shd w:val="clear" w:color="auto" w:fill="auto"/>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iCs/>
                <w:sz w:val="20"/>
                <w:szCs w:val="20"/>
              </w:rPr>
              <w:t xml:space="preserve">Акт </w:t>
            </w:r>
            <w:r w:rsidRPr="00CB7780">
              <w:rPr>
                <w:rFonts w:ascii="Times New Roman" w:eastAsia="Calibri" w:hAnsi="Times New Roman" w:cs="Times New Roman"/>
                <w:sz w:val="20"/>
                <w:szCs w:val="20"/>
              </w:rPr>
              <w:t>проверки</w:t>
            </w:r>
            <w:r w:rsidRPr="00CB7780">
              <w:rPr>
                <w:rFonts w:ascii="Times New Roman" w:eastAsia="Calibri" w:hAnsi="Times New Roman" w:cs="Times New Roman"/>
                <w:iCs/>
                <w:sz w:val="20"/>
                <w:szCs w:val="20"/>
              </w:rPr>
              <w:t xml:space="preserve"> от 24.12.</w:t>
            </w:r>
            <w:r w:rsidRPr="00CB7780">
              <w:rPr>
                <w:rFonts w:ascii="Times New Roman" w:eastAsia="Calibri" w:hAnsi="Times New Roman" w:cs="Times New Roman"/>
                <w:sz w:val="20"/>
                <w:szCs w:val="20"/>
              </w:rPr>
              <w:t>2021 № 11-42.10/46</w:t>
            </w:r>
            <w:r w:rsidRPr="00CB7780">
              <w:rPr>
                <w:rFonts w:ascii="Times New Roman" w:eastAsia="Calibri" w:hAnsi="Times New Roman" w:cs="Times New Roman"/>
                <w:iCs/>
                <w:sz w:val="20"/>
                <w:szCs w:val="20"/>
              </w:rPr>
              <w:t>0-</w:t>
            </w:r>
            <w:r w:rsidRPr="00CB7780">
              <w:rPr>
                <w:rFonts w:ascii="Times New Roman" w:eastAsia="Calibri" w:hAnsi="Times New Roman" w:cs="Times New Roman"/>
                <w:sz w:val="20"/>
                <w:szCs w:val="20"/>
              </w:rPr>
              <w:t>4225</w:t>
            </w:r>
            <w:r w:rsidRPr="00CB7780">
              <w:rPr>
                <w:rFonts w:ascii="Times New Roman" w:eastAsia="Calibri" w:hAnsi="Times New Roman" w:cs="Times New Roman"/>
                <w:iCs/>
                <w:sz w:val="20"/>
                <w:szCs w:val="20"/>
              </w:rPr>
              <w:t>,</w:t>
            </w:r>
          </w:p>
          <w:p w:rsidR="00CB7780" w:rsidRPr="00CB7780" w:rsidRDefault="00CB7780" w:rsidP="00CB7780">
            <w:pPr>
              <w:spacing w:after="0" w:line="264" w:lineRule="auto"/>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 xml:space="preserve">предписание </w:t>
            </w:r>
            <w:r w:rsidRPr="00CB7780">
              <w:rPr>
                <w:rFonts w:ascii="Times New Roman" w:eastAsia="Calibri" w:hAnsi="Times New Roman" w:cs="Times New Roman"/>
                <w:sz w:val="20"/>
                <w:szCs w:val="20"/>
              </w:rPr>
              <w:t xml:space="preserve">застройщику </w:t>
            </w:r>
            <w:r w:rsidRPr="00CB7780">
              <w:rPr>
                <w:rFonts w:ascii="Times New Roman" w:eastAsia="Calibri" w:hAnsi="Times New Roman" w:cs="Times New Roman"/>
                <w:iCs/>
                <w:sz w:val="20"/>
                <w:szCs w:val="20"/>
              </w:rPr>
              <w:t xml:space="preserve">от 24.12.2021 № 11-42.10/460-4226, </w:t>
            </w:r>
            <w:r w:rsidRPr="00CB7780">
              <w:rPr>
                <w:rFonts w:ascii="Times New Roman" w:eastAsia="Calibri" w:hAnsi="Times New Roman" w:cs="Times New Roman"/>
                <w:sz w:val="20"/>
                <w:szCs w:val="20"/>
              </w:rPr>
              <w:t>предписание</w:t>
            </w:r>
            <w:r w:rsidRPr="00CB7780">
              <w:rPr>
                <w:rFonts w:ascii="Times New Roman" w:eastAsia="Calibri" w:hAnsi="Times New Roman" w:cs="Times New Roman"/>
                <w:iCs/>
                <w:sz w:val="20"/>
                <w:szCs w:val="20"/>
              </w:rPr>
              <w:t xml:space="preserve"> </w:t>
            </w:r>
            <w:r w:rsidRPr="00CB7780">
              <w:rPr>
                <w:rFonts w:ascii="Times New Roman" w:eastAsia="Calibri" w:hAnsi="Times New Roman" w:cs="Times New Roman"/>
                <w:sz w:val="20"/>
                <w:szCs w:val="20"/>
              </w:rPr>
              <w:t>лицу, осуществляющему строительство,</w:t>
            </w:r>
            <w:r w:rsidRPr="00CB7780">
              <w:rPr>
                <w:rFonts w:ascii="Times New Roman" w:eastAsia="Calibri" w:hAnsi="Times New Roman" w:cs="Times New Roman"/>
                <w:iCs/>
                <w:sz w:val="20"/>
                <w:szCs w:val="20"/>
              </w:rPr>
              <w:t xml:space="preserve"> от 24.</w:t>
            </w:r>
            <w:r w:rsidRPr="00CB7780">
              <w:rPr>
                <w:rFonts w:ascii="Times New Roman" w:eastAsia="Calibri" w:hAnsi="Times New Roman" w:cs="Times New Roman"/>
                <w:sz w:val="20"/>
                <w:szCs w:val="20"/>
              </w:rPr>
              <w:t>12</w:t>
            </w:r>
            <w:r w:rsidRPr="00CB7780">
              <w:rPr>
                <w:rFonts w:ascii="Times New Roman" w:eastAsia="Calibri" w:hAnsi="Times New Roman" w:cs="Times New Roman"/>
                <w:iCs/>
                <w:sz w:val="20"/>
                <w:szCs w:val="20"/>
              </w:rPr>
              <w:t>.2021 № 11-42.10/460-4227</w:t>
            </w:r>
          </w:p>
        </w:tc>
      </w:tr>
    </w:tbl>
    <w:p w:rsidR="00CB7780" w:rsidRDefault="00CB7780" w:rsidP="00CB7780">
      <w:pPr>
        <w:spacing w:before="120"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Общее количество проверок, по результатам проведения которых не выявлено нарушений, – одна проверка, проведенная по проверке исполнения предписаний, выданных органом государственного строительного надзора.</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Общее количество проверок, по результатам проведения которых были выявлены нарушения, – 11 проверок.</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Результатами по итогам проведения проверок ГСН явились 12 актов проверок и 18</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предписаний, из которых застройщику были выданы – 8</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предписаний, техническому заказчику – 2</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предписания, лицу, осуществляющему строительство (генеральному подрядчику) – 8</w:t>
      </w:r>
      <w:r>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предписаний.</w:t>
      </w:r>
    </w:p>
    <w:p w:rsidR="00CB7780" w:rsidRDefault="00CB7780" w:rsidP="00CB7780">
      <w:pPr>
        <w:spacing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Всего в ходе проведения проверок ГСН выявлено 449 нарушений, из которых 339 нарушений – на строящихся объектах использования атомной энергии, 110 нарушений – на реконструируемых объектах.</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lastRenderedPageBreak/>
        <w:t>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объектов капитального строительства следующие.</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Из 449 нарушений, выявленных в ходе осуществления государственного строительного надзора при строительстве (реконструкции) объектов использования атомной энергии 240 нарушений были выявлены на проверках, проводимых по программе проведения проверок объектов, и 209 нарушений – по извещениям об окончании строительства (реконструкции).</w:t>
      </w:r>
    </w:p>
    <w:p w:rsidR="00CB7780" w:rsidRPr="00CB7780" w:rsidRDefault="00CB7780" w:rsidP="00CB7780">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 xml:space="preserve">Нарушения, сгруппированные по характеру выявленных нарушений в соответствии с Классификатором основных нарушений, выявляемых в ходе осуществления федерального государственного строительного надзора при строительстве и реконструкции объектов капитального строительства, утвержденным приказом Ростехнадзора от </w:t>
      </w:r>
      <w:r>
        <w:rPr>
          <w:rFonts w:ascii="Times New Roman" w:eastAsia="Times New Roman" w:hAnsi="Times New Roman" w:cs="Times New Roman"/>
          <w:color w:val="000000"/>
          <w:sz w:val="26"/>
          <w:szCs w:val="26"/>
          <w:lang w:eastAsia="ru-RU"/>
        </w:rPr>
        <w:t>08.02.2018 №</w:t>
      </w:r>
      <w:r w:rsidRPr="00CB7780">
        <w:rPr>
          <w:rFonts w:ascii="Times New Roman" w:eastAsia="Times New Roman" w:hAnsi="Times New Roman" w:cs="Times New Roman"/>
          <w:color w:val="000000"/>
          <w:sz w:val="26"/>
          <w:szCs w:val="26"/>
          <w:lang w:eastAsia="ru-RU"/>
        </w:rPr>
        <w:t>54, приведены в таблице</w:t>
      </w:r>
      <w:r>
        <w:rPr>
          <w:rFonts w:ascii="Times New Roman" w:eastAsia="Times New Roman" w:hAnsi="Times New Roman" w:cs="Times New Roman"/>
          <w:color w:val="000000"/>
          <w:sz w:val="26"/>
          <w:szCs w:val="26"/>
          <w:lang w:eastAsia="ru-RU"/>
        </w:rPr>
        <w:t xml:space="preserve"> № </w:t>
      </w:r>
      <w:r w:rsidRPr="00CB7780">
        <w:rPr>
          <w:rFonts w:ascii="Times New Roman" w:eastAsia="Times New Roman" w:hAnsi="Times New Roman" w:cs="Times New Roman"/>
          <w:color w:val="000000"/>
          <w:sz w:val="26"/>
          <w:szCs w:val="26"/>
          <w:lang w:eastAsia="ru-RU"/>
        </w:rPr>
        <w:t>2.</w:t>
      </w:r>
    </w:p>
    <w:p w:rsidR="00CB7780" w:rsidRPr="00CB7780" w:rsidRDefault="00CB7780" w:rsidP="00CB7780">
      <w:pPr>
        <w:spacing w:before="120" w:after="0" w:line="264" w:lineRule="auto"/>
        <w:ind w:left="7080" w:firstLine="708"/>
        <w:jc w:val="both"/>
        <w:rPr>
          <w:rFonts w:ascii="Times New Roman" w:eastAsia="Times New Roman" w:hAnsi="Times New Roman" w:cs="Times New Roman"/>
          <w:color w:val="000000"/>
          <w:sz w:val="20"/>
          <w:szCs w:val="20"/>
          <w:lang w:eastAsia="ru-RU"/>
        </w:rPr>
      </w:pPr>
      <w:r w:rsidRPr="00CB7780">
        <w:rPr>
          <w:rFonts w:ascii="Times New Roman" w:eastAsia="Times New Roman" w:hAnsi="Times New Roman" w:cs="Times New Roman"/>
          <w:color w:val="000000"/>
          <w:sz w:val="20"/>
          <w:szCs w:val="20"/>
          <w:lang w:eastAsia="ru-RU"/>
        </w:rPr>
        <w:t>Таблица 2</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5371"/>
        <w:gridCol w:w="1843"/>
        <w:gridCol w:w="1772"/>
      </w:tblGrid>
      <w:tr w:rsidR="00CB7780" w:rsidRPr="00CB7780" w:rsidTr="00CB7780">
        <w:trPr>
          <w:jc w:val="center"/>
        </w:trPr>
        <w:tc>
          <w:tcPr>
            <w:tcW w:w="442"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w:t>
            </w:r>
          </w:p>
        </w:tc>
        <w:tc>
          <w:tcPr>
            <w:tcW w:w="5371"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Наименование нарушений по характеру выявленных нарушений</w:t>
            </w:r>
          </w:p>
        </w:tc>
        <w:tc>
          <w:tcPr>
            <w:tcW w:w="1843"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Количество</w:t>
            </w:r>
          </w:p>
        </w:tc>
        <w:tc>
          <w:tcPr>
            <w:tcW w:w="1772" w:type="dxa"/>
            <w:shd w:val="clear" w:color="auto" w:fill="auto"/>
            <w:vAlign w:val="center"/>
          </w:tcPr>
          <w:p w:rsidR="00CB7780" w:rsidRPr="00CB7780" w:rsidRDefault="00CB7780" w:rsidP="00CB7780">
            <w:pPr>
              <w:spacing w:after="0" w:line="264" w:lineRule="auto"/>
              <w:jc w:val="center"/>
              <w:rPr>
                <w:rFonts w:ascii="Times New Roman" w:eastAsia="Times New Roman" w:hAnsi="Times New Roman" w:cs="Times New Roman"/>
                <w:sz w:val="20"/>
                <w:szCs w:val="20"/>
                <w:lang w:eastAsia="ru-RU"/>
              </w:rPr>
            </w:pPr>
            <w:r w:rsidRPr="00CB7780">
              <w:rPr>
                <w:rFonts w:ascii="Times New Roman" w:eastAsia="Times New Roman" w:hAnsi="Times New Roman" w:cs="Times New Roman"/>
                <w:sz w:val="20"/>
                <w:szCs w:val="20"/>
                <w:lang w:eastAsia="ru-RU"/>
              </w:rPr>
              <w:t>% к общему числу нарушений</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1.</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требований проектной документации</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139</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31,0</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2.</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требований технических регламентов</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104</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23,2</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3.</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установленного порядка строительства</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13</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2,9</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4.</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требований к ведению исполнительной документации</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118</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26,3</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5.</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требований в сфере охраны окружающей среды</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0</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0</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6.</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санитарно-эпидемиологических требований</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58</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12,9</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r w:rsidRPr="00CB7780">
              <w:rPr>
                <w:rFonts w:ascii="Times New Roman" w:eastAsia="Calibri" w:hAnsi="Times New Roman" w:cs="Times New Roman"/>
                <w:sz w:val="20"/>
                <w:szCs w:val="20"/>
              </w:rPr>
              <w:t>7.</w:t>
            </w: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Нарушение требований пожарной безопасности</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17</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3,7</w:t>
            </w:r>
          </w:p>
        </w:tc>
      </w:tr>
      <w:tr w:rsidR="00CB7780" w:rsidRPr="00CB7780" w:rsidTr="00CB7780">
        <w:trPr>
          <w:jc w:val="center"/>
        </w:trPr>
        <w:tc>
          <w:tcPr>
            <w:tcW w:w="442" w:type="dxa"/>
            <w:shd w:val="clear" w:color="auto" w:fill="auto"/>
            <w:vAlign w:val="center"/>
          </w:tcPr>
          <w:p w:rsidR="00CB7780" w:rsidRPr="00CB7780" w:rsidRDefault="00CB7780" w:rsidP="00CB7780">
            <w:pPr>
              <w:suppressAutoHyphens/>
              <w:overflowPunct w:val="0"/>
              <w:autoSpaceDE w:val="0"/>
              <w:autoSpaceDN w:val="0"/>
              <w:adjustRightInd w:val="0"/>
              <w:spacing w:after="0" w:line="264" w:lineRule="auto"/>
              <w:textAlignment w:val="baseline"/>
              <w:rPr>
                <w:rFonts w:ascii="Times New Roman" w:eastAsia="Calibri" w:hAnsi="Times New Roman" w:cs="Times New Roman"/>
                <w:sz w:val="20"/>
                <w:szCs w:val="20"/>
              </w:rPr>
            </w:pPr>
          </w:p>
        </w:tc>
        <w:tc>
          <w:tcPr>
            <w:tcW w:w="5371" w:type="dxa"/>
            <w:shd w:val="clear" w:color="auto" w:fill="auto"/>
            <w:vAlign w:val="center"/>
          </w:tcPr>
          <w:p w:rsidR="00CB7780" w:rsidRPr="00CB7780" w:rsidRDefault="00CB7780" w:rsidP="00CB7780">
            <w:pPr>
              <w:spacing w:after="0" w:line="264" w:lineRule="auto"/>
              <w:rPr>
                <w:rFonts w:ascii="Times New Roman" w:eastAsia="Calibri" w:hAnsi="Times New Roman" w:cs="Times New Roman"/>
                <w:sz w:val="20"/>
                <w:szCs w:val="20"/>
              </w:rPr>
            </w:pPr>
            <w:r w:rsidRPr="00CB7780">
              <w:rPr>
                <w:rFonts w:ascii="Times New Roman" w:eastAsia="Calibri" w:hAnsi="Times New Roman" w:cs="Times New Roman"/>
                <w:sz w:val="20"/>
                <w:szCs w:val="20"/>
              </w:rPr>
              <w:t>Всего</w:t>
            </w:r>
          </w:p>
        </w:tc>
        <w:tc>
          <w:tcPr>
            <w:tcW w:w="1843" w:type="dxa"/>
            <w:shd w:val="clear" w:color="auto" w:fill="auto"/>
            <w:vAlign w:val="center"/>
          </w:tcPr>
          <w:p w:rsidR="00CB7780" w:rsidRPr="00CB7780" w:rsidRDefault="00CB7780" w:rsidP="00CB7780">
            <w:pPr>
              <w:spacing w:after="0" w:line="264" w:lineRule="auto"/>
              <w:ind w:right="-118"/>
              <w:jc w:val="center"/>
              <w:rPr>
                <w:rFonts w:ascii="Times New Roman" w:eastAsia="Calibri" w:hAnsi="Times New Roman" w:cs="Times New Roman"/>
                <w:sz w:val="20"/>
                <w:szCs w:val="20"/>
              </w:rPr>
            </w:pPr>
            <w:r w:rsidRPr="00CB7780">
              <w:rPr>
                <w:rFonts w:ascii="Times New Roman" w:eastAsia="Calibri" w:hAnsi="Times New Roman" w:cs="Times New Roman"/>
                <w:sz w:val="20"/>
                <w:szCs w:val="20"/>
              </w:rPr>
              <w:t>449</w:t>
            </w:r>
          </w:p>
        </w:tc>
        <w:tc>
          <w:tcPr>
            <w:tcW w:w="1772" w:type="dxa"/>
            <w:shd w:val="clear" w:color="auto" w:fill="auto"/>
            <w:vAlign w:val="center"/>
          </w:tcPr>
          <w:p w:rsidR="00CB7780" w:rsidRPr="00CB7780" w:rsidRDefault="00CB7780" w:rsidP="00CB7780">
            <w:pPr>
              <w:widowControl w:val="0"/>
              <w:shd w:val="clear" w:color="auto" w:fill="FFFFFF"/>
              <w:autoSpaceDE w:val="0"/>
              <w:autoSpaceDN w:val="0"/>
              <w:adjustRightInd w:val="0"/>
              <w:spacing w:after="0" w:line="264" w:lineRule="auto"/>
              <w:jc w:val="center"/>
              <w:rPr>
                <w:rFonts w:ascii="Times New Roman" w:eastAsia="Calibri" w:hAnsi="Times New Roman" w:cs="Times New Roman"/>
                <w:iCs/>
                <w:sz w:val="20"/>
                <w:szCs w:val="20"/>
              </w:rPr>
            </w:pPr>
            <w:r w:rsidRPr="00CB7780">
              <w:rPr>
                <w:rFonts w:ascii="Times New Roman" w:eastAsia="Calibri" w:hAnsi="Times New Roman" w:cs="Times New Roman"/>
                <w:iCs/>
                <w:sz w:val="20"/>
                <w:szCs w:val="20"/>
              </w:rPr>
              <w:t>100</w:t>
            </w:r>
          </w:p>
        </w:tc>
      </w:tr>
    </w:tbl>
    <w:p w:rsidR="00CB7780" w:rsidRDefault="00CB7780" w:rsidP="00CB7780">
      <w:pPr>
        <w:spacing w:before="120"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CB7780">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Основную часть нарушений, выявленных при строительстве (реконструкции) объектов капитального строительства, составляют нарушения требований проектной документации, технических регламентов (норм и правил), требований к ведению исполнительной документации, в том числе журналов работ, а также нарушения санитарно-эпидемиологических требований.</w:t>
      </w:r>
    </w:p>
    <w:p w:rsidR="00CB7780" w:rsidRPr="00CB7780" w:rsidRDefault="00CB7780" w:rsidP="00CB7780">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Соотношение по качественному и количественному составу нарушений, классифицированных по характеру выявленных нарушений, в 2021 году примерно сохраняется на том же уровне по сравнению с 2020 годом, однако увеличилось количество нарушений санитарно-эпидемиологических требований.</w:t>
      </w:r>
    </w:p>
    <w:p w:rsidR="00CB7780" w:rsidRPr="00CB7780" w:rsidRDefault="00CB7780" w:rsidP="00CB7780">
      <w:pPr>
        <w:spacing w:after="0" w:line="264" w:lineRule="auto"/>
        <w:ind w:firstLine="708"/>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Основными причинами нарушений можно назвать недостаточный строительный контроль со стороны застройщика и лица, осуществляющего строительство, отсутствие в ряде случаев опытного квалифицированного персонала, невыполнение или ненадлежащее исполнение должностных обязанностей, предусмотренных должностными инструкциями, слабые знания нормативно-правовых актов у должностных лиц организаций.</w:t>
      </w:r>
    </w:p>
    <w:p w:rsidR="00CB7780" w:rsidRPr="00CB7780" w:rsidRDefault="00CB7780" w:rsidP="00CB7780">
      <w:pPr>
        <w:spacing w:before="120" w:after="0" w:line="264" w:lineRule="auto"/>
        <w:ind w:firstLine="708"/>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 xml:space="preserve">За 12 месяцев 2021 года возбуждено 15 дел об административных правонарушениях на объектах капитального строительства «Энергоблоки № 1 и № </w:t>
      </w:r>
      <w:r w:rsidRPr="00CB7780">
        <w:rPr>
          <w:rFonts w:ascii="Times New Roman" w:eastAsia="Times New Roman" w:hAnsi="Times New Roman" w:cs="Times New Roman"/>
          <w:bCs/>
          <w:color w:val="000000"/>
          <w:sz w:val="26"/>
          <w:szCs w:val="26"/>
          <w:lang w:eastAsia="ru-RU"/>
        </w:rPr>
        <w:lastRenderedPageBreak/>
        <w:t>2 Ленинградской АЭС-2» и «Курская АЭС-2. Энергоблоки № 1 и 2» и завершено рассмотрение 3-х дел, начатых в 2020 году по объекту «Областной онкологический центр» Калининградская область, Гурьевский район, п.</w:t>
      </w:r>
      <w:r w:rsidR="006D46C3">
        <w:rPr>
          <w:rFonts w:ascii="Times New Roman" w:eastAsia="Times New Roman" w:hAnsi="Times New Roman" w:cs="Times New Roman"/>
          <w:bCs/>
          <w:color w:val="000000"/>
          <w:sz w:val="26"/>
          <w:szCs w:val="26"/>
          <w:lang w:eastAsia="ru-RU"/>
        </w:rPr>
        <w:t xml:space="preserve"> </w:t>
      </w:r>
      <w:r w:rsidRPr="00CB7780">
        <w:rPr>
          <w:rFonts w:ascii="Times New Roman" w:eastAsia="Times New Roman" w:hAnsi="Times New Roman" w:cs="Times New Roman"/>
          <w:bCs/>
          <w:color w:val="000000"/>
          <w:sz w:val="26"/>
          <w:szCs w:val="26"/>
          <w:lang w:eastAsia="ru-RU"/>
        </w:rPr>
        <w:t>Родники, из которых одно дело было передано в суд, где было прекращено в связи с отсутствием состава административного правонарушения, и 2-х дел в отношении двух должностных лиц, начатых в 2020 году по объекту капитального строительства «Курская АЭС-2. Энергоблоки № 1 и 2». Одно дело было передано на рассмотрение прокуратурой Октябрьского АО г.</w:t>
      </w:r>
      <w:r w:rsidR="006D46C3">
        <w:rPr>
          <w:rFonts w:ascii="Times New Roman" w:eastAsia="Times New Roman" w:hAnsi="Times New Roman" w:cs="Times New Roman"/>
          <w:bCs/>
          <w:color w:val="000000"/>
          <w:sz w:val="26"/>
          <w:szCs w:val="26"/>
          <w:lang w:eastAsia="ru-RU"/>
        </w:rPr>
        <w:t xml:space="preserve"> </w:t>
      </w:r>
      <w:r w:rsidRPr="00CB7780">
        <w:rPr>
          <w:rFonts w:ascii="Times New Roman" w:eastAsia="Times New Roman" w:hAnsi="Times New Roman" w:cs="Times New Roman"/>
          <w:bCs/>
          <w:color w:val="000000"/>
          <w:sz w:val="26"/>
          <w:szCs w:val="26"/>
          <w:lang w:eastAsia="ru-RU"/>
        </w:rPr>
        <w:t>Мурманска на должностное лицо по объекту реконструкции ГОБУЗ «Мурманский онкологический диспансер».</w:t>
      </w:r>
    </w:p>
    <w:p w:rsidR="00CB7780" w:rsidRPr="00CB7780" w:rsidRDefault="00CB7780" w:rsidP="006D46C3">
      <w:pPr>
        <w:spacing w:before="120" w:after="0" w:line="264" w:lineRule="auto"/>
        <w:ind w:firstLine="708"/>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По 12 административным наказаниям было выдано три предупреждения, наложено штрафов (9 шт.) на сумму 1140 000 руб., взыскано – 1140 000 руб. на 30.12.2021.</w:t>
      </w:r>
    </w:p>
    <w:p w:rsidR="00CB7780" w:rsidRPr="00CB7780" w:rsidRDefault="00CB7780" w:rsidP="006D46C3">
      <w:pPr>
        <w:spacing w:after="0" w:line="264" w:lineRule="auto"/>
        <w:ind w:firstLine="708"/>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В качестве мер профилактического воздействия выдано одно предостережение в адрес юридического лица АО «Концерн Росэнергоатом» на объекте капитального строительства «Энергоблоки № 1 и № 2 Ленинградской АЭС-2».</w:t>
      </w:r>
    </w:p>
    <w:p w:rsidR="00CB7780" w:rsidRPr="00CB7780" w:rsidRDefault="00CB7780" w:rsidP="006D46C3">
      <w:pPr>
        <w:spacing w:after="0" w:line="264" w:lineRule="auto"/>
        <w:ind w:firstLine="708"/>
        <w:jc w:val="both"/>
        <w:rPr>
          <w:rFonts w:ascii="Times New Roman" w:eastAsia="Times New Roman" w:hAnsi="Times New Roman" w:cs="Times New Roman"/>
          <w:bCs/>
          <w:color w:val="000000"/>
          <w:sz w:val="26"/>
          <w:szCs w:val="26"/>
          <w:lang w:eastAsia="ru-RU"/>
        </w:rPr>
      </w:pPr>
      <w:r w:rsidRPr="00CB7780">
        <w:rPr>
          <w:rFonts w:ascii="Times New Roman" w:eastAsia="Times New Roman" w:hAnsi="Times New Roman" w:cs="Times New Roman"/>
          <w:bCs/>
          <w:color w:val="000000"/>
          <w:sz w:val="26"/>
          <w:szCs w:val="26"/>
          <w:lang w:eastAsia="ru-RU"/>
        </w:rPr>
        <w:t>Наложенные административные наказания по результатам выявления нарушений и/или меры профилактического воздействия при осуществлении ГСН приведены в таблице 3.</w:t>
      </w:r>
    </w:p>
    <w:p w:rsidR="00CB7780" w:rsidRPr="006D46C3" w:rsidRDefault="00CB7780" w:rsidP="006D46C3">
      <w:pPr>
        <w:spacing w:before="60" w:after="60" w:line="264" w:lineRule="auto"/>
        <w:ind w:left="7080" w:firstLine="708"/>
        <w:jc w:val="both"/>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Таблица 3</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2197"/>
        <w:gridCol w:w="1914"/>
      </w:tblGrid>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85"/>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п/п</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Объект капитального строительства, дата проверки при ГСН</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
                <w:bCs/>
                <w:sz w:val="20"/>
                <w:szCs w:val="20"/>
                <w:lang w:eastAsia="ru-RU"/>
              </w:rPr>
            </w:pPr>
            <w:r w:rsidRPr="006D46C3">
              <w:rPr>
                <w:rFonts w:ascii="Times New Roman" w:eastAsia="Times New Roman" w:hAnsi="Times New Roman" w:cs="Times New Roman"/>
                <w:bCs/>
                <w:sz w:val="20"/>
                <w:szCs w:val="20"/>
                <w:lang w:eastAsia="ru-RU"/>
              </w:rPr>
              <w:t>Должностное лицо, юридическое лицо, привлекаемое к административной ответственности</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об административном правонарушении, часть и статья КоАП РФ</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Постановление об административном правонарушении (решение суда), результат рассмотрения, оплата штрафа</w:t>
            </w:r>
          </w:p>
        </w:tc>
        <w:tc>
          <w:tcPr>
            <w:tcW w:w="1914" w:type="dxa"/>
            <w:tcBorders>
              <w:top w:val="single" w:sz="4" w:space="0" w:color="auto"/>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bCs/>
                <w:sz w:val="20"/>
                <w:szCs w:val="20"/>
                <w:lang w:eastAsia="ru-RU"/>
              </w:rPr>
              <w:t>Меры профилактического воздействия (предостережения, представления)</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85"/>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15.09.2020 – 24.09.2020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ООО «ГСП-Строй»</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10-52.35/460-2445 от 12.10.2020, ч. 1 ст. 9.1</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xml:space="preserve">Постановление № 10-52.35/460-2446 от 12.10.2020, штраф 300 тыс. руб., решением АС СПБиЛО от 27.01.2021 А56-98210/2020 и </w:t>
            </w:r>
            <w:r w:rsidRPr="006D46C3">
              <w:rPr>
                <w:rFonts w:ascii="Times New Roman" w:eastAsia="Times New Roman" w:hAnsi="Times New Roman" w:cs="Times New Roman"/>
                <w:bCs/>
                <w:iCs/>
                <w:sz w:val="20"/>
                <w:szCs w:val="20"/>
                <w:lang w:eastAsia="ru-RU"/>
              </w:rPr>
              <w:t>постановлением Тринадцатого ААС от 20.04.2021 по делу № А56-98210/2020 штраф</w:t>
            </w:r>
            <w:r w:rsidRPr="006D46C3">
              <w:rPr>
                <w:rFonts w:ascii="Times New Roman" w:eastAsia="Times New Roman" w:hAnsi="Times New Roman" w:cs="Times New Roman"/>
                <w:bCs/>
                <w:sz w:val="20"/>
                <w:szCs w:val="20"/>
                <w:lang w:eastAsia="ru-RU"/>
              </w:rPr>
              <w:t xml:space="preserve"> снижен до 200 тыс. руб.,</w:t>
            </w:r>
          </w:p>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sz w:val="20"/>
                <w:szCs w:val="20"/>
                <w:lang w:eastAsia="ru-RU"/>
              </w:rPr>
              <w:t xml:space="preserve">на последний день оплаты </w:t>
            </w:r>
            <w:r w:rsidRPr="006D46C3">
              <w:rPr>
                <w:rFonts w:ascii="Times New Roman" w:eastAsia="Times New Roman" w:hAnsi="Times New Roman" w:cs="Times New Roman"/>
                <w:bCs/>
                <w:iCs/>
                <w:sz w:val="20"/>
                <w:szCs w:val="20"/>
                <w:lang w:eastAsia="ru-RU"/>
              </w:rPr>
              <w:t xml:space="preserve">12.04.2021 </w:t>
            </w:r>
            <w:r w:rsidRPr="006D46C3">
              <w:rPr>
                <w:rFonts w:ascii="Times New Roman" w:eastAsia="Times New Roman" w:hAnsi="Times New Roman" w:cs="Times New Roman"/>
                <w:bCs/>
                <w:sz w:val="20"/>
                <w:szCs w:val="20"/>
                <w:lang w:eastAsia="ru-RU"/>
              </w:rPr>
              <w:t xml:space="preserve">штраф не оплачен, </w:t>
            </w:r>
            <w:r w:rsidRPr="006D46C3">
              <w:rPr>
                <w:rFonts w:ascii="Times New Roman" w:eastAsia="Times New Roman" w:hAnsi="Times New Roman" w:cs="Times New Roman"/>
                <w:bCs/>
                <w:iCs/>
                <w:sz w:val="20"/>
                <w:szCs w:val="20"/>
                <w:lang w:eastAsia="ru-RU"/>
              </w:rPr>
              <w:t>возбуждено исполнительное производство № 48430/21/77010-</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iCs/>
                <w:sz w:val="20"/>
                <w:szCs w:val="20"/>
                <w:lang w:eastAsia="ru-RU"/>
              </w:rPr>
              <w:t xml:space="preserve">ИП Останкинским ОСП ФССП России, </w:t>
            </w:r>
            <w:r w:rsidRPr="006D46C3">
              <w:rPr>
                <w:rFonts w:ascii="Times New Roman" w:eastAsia="Times New Roman" w:hAnsi="Times New Roman" w:cs="Times New Roman"/>
                <w:bCs/>
                <w:sz w:val="20"/>
                <w:szCs w:val="20"/>
                <w:lang w:eastAsia="ru-RU"/>
              </w:rPr>
              <w:t>платежное поручение от 07.06.2021 № 218 на 200 тыс. руб.</w:t>
            </w:r>
          </w:p>
        </w:tc>
        <w:tc>
          <w:tcPr>
            <w:tcW w:w="1914" w:type="dxa"/>
            <w:tcBorders>
              <w:top w:val="single" w:sz="4" w:space="0" w:color="auto"/>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_</w:t>
            </w:r>
          </w:p>
        </w:tc>
      </w:tr>
      <w:tr w:rsidR="00CB7780" w:rsidRPr="006D46C3" w:rsidTr="00CB7780">
        <w:trPr>
          <w:cantSplit/>
          <w:trHeight w:val="2201"/>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85"/>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07.12.2020 – 11.12.2020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ООО «ГСП-Строй»</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10-52.42/460-3176 от 17.12.2020, ч. 1 ст. 9.1</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xml:space="preserve">Постановление № 10-52.42/460-3258 от 23.12.2020, штраф 300 тыс. руб., оставлен без изменения </w:t>
            </w:r>
            <w:r w:rsidRPr="006D46C3">
              <w:rPr>
                <w:rFonts w:ascii="Times New Roman" w:eastAsia="Times New Roman" w:hAnsi="Times New Roman" w:cs="Times New Roman"/>
                <w:bCs/>
                <w:iCs/>
                <w:sz w:val="20"/>
                <w:szCs w:val="20"/>
                <w:lang w:eastAsia="ru-RU"/>
              </w:rPr>
              <w:t xml:space="preserve">решением </w:t>
            </w:r>
            <w:r w:rsidRPr="006D46C3">
              <w:rPr>
                <w:rFonts w:ascii="Times New Roman" w:eastAsia="Times New Roman" w:hAnsi="Times New Roman" w:cs="Times New Roman"/>
                <w:bCs/>
                <w:sz w:val="20"/>
                <w:szCs w:val="20"/>
                <w:lang w:eastAsia="ru-RU"/>
              </w:rPr>
              <w:t>АС СПБиЛО</w:t>
            </w:r>
            <w:r w:rsidRPr="006D46C3">
              <w:rPr>
                <w:rFonts w:ascii="Times New Roman" w:eastAsia="Times New Roman" w:hAnsi="Times New Roman" w:cs="Times New Roman"/>
                <w:bCs/>
                <w:iCs/>
                <w:sz w:val="20"/>
                <w:szCs w:val="20"/>
                <w:lang w:eastAsia="ru-RU"/>
              </w:rPr>
              <w:t xml:space="preserve"> от 23.04.2021 № А56-5075/2021, подана апелляционная жалоба в 13 ААС</w:t>
            </w:r>
          </w:p>
        </w:tc>
        <w:tc>
          <w:tcPr>
            <w:tcW w:w="1914" w:type="dxa"/>
            <w:tcBorders>
              <w:top w:val="single" w:sz="4" w:space="0" w:color="auto"/>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07.12.2020 – 11.12.2020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85"/>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Заместитель директора по строительным работам</w:t>
            </w:r>
            <w:r w:rsidRPr="006D46C3" w:rsidDel="00E55DDC">
              <w:rPr>
                <w:rFonts w:ascii="Times New Roman" w:eastAsia="Times New Roman" w:hAnsi="Times New Roman" w:cs="Times New Roman"/>
                <w:iCs/>
                <w:sz w:val="20"/>
                <w:szCs w:val="20"/>
                <w:lang w:eastAsia="ru-RU"/>
              </w:rPr>
              <w:t xml:space="preserve"> </w:t>
            </w:r>
            <w:r w:rsidRPr="006D46C3">
              <w:rPr>
                <w:rFonts w:ascii="Times New Roman" w:eastAsia="Times New Roman" w:hAnsi="Times New Roman" w:cs="Times New Roman"/>
                <w:iCs/>
                <w:sz w:val="20"/>
                <w:szCs w:val="20"/>
                <w:lang w:eastAsia="ru-RU"/>
              </w:rPr>
              <w:t>филиала АО ИК «АСЭ»</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iCs/>
                <w:sz w:val="20"/>
                <w:szCs w:val="20"/>
                <w:lang w:eastAsia="ru-RU"/>
              </w:rPr>
              <w:t>О.В. Тарасов</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10-52.39/460-2668 от 17.12.2020,</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17 ст. 19.5</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 № 10-52.42/460-3319 от 28.12.2020, штраф 30 тыс. руб.</w:t>
            </w:r>
          </w:p>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bCs/>
                <w:sz w:val="20"/>
                <w:szCs w:val="20"/>
                <w:lang w:eastAsia="ru-RU"/>
              </w:rPr>
              <w:t>платежное поручение от 15.02.2021 № 79575 на 30 тыс. руб.</w:t>
            </w:r>
          </w:p>
        </w:tc>
        <w:tc>
          <w:tcPr>
            <w:tcW w:w="1914" w:type="dxa"/>
            <w:vMerge w:val="restart"/>
            <w:tcBorders>
              <w:top w:val="single" w:sz="4" w:space="0" w:color="auto"/>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07.12.2020 – 11.12.2020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Директор Курского филиала АО ИК «АСЭ»</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Д.А. Приймак</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10-52.43/460-3177 от 17.12.2020,</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17 ст. 19.5</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 № 10-52.42/460-3320 от 28.12.2020, штраф 40 тыс. руб.</w:t>
            </w:r>
          </w:p>
          <w:p w:rsidR="00CB7780" w:rsidRPr="006D46C3" w:rsidRDefault="00CB7780" w:rsidP="00CB7780">
            <w:pPr>
              <w:spacing w:after="0" w:line="264" w:lineRule="auto"/>
              <w:jc w:val="center"/>
              <w:rPr>
                <w:rFonts w:ascii="Arial CYR" w:eastAsia="Times New Roman" w:hAnsi="Arial CYR" w:cs="Arial CYR"/>
                <w:sz w:val="20"/>
                <w:szCs w:val="20"/>
                <w:lang w:eastAsia="ru-RU"/>
              </w:rPr>
            </w:pPr>
            <w:r w:rsidRPr="006D46C3">
              <w:rPr>
                <w:rFonts w:ascii="Times New Roman" w:eastAsia="Times New Roman" w:hAnsi="Times New Roman" w:cs="Times New Roman"/>
                <w:bCs/>
                <w:sz w:val="20"/>
                <w:szCs w:val="20"/>
                <w:lang w:eastAsia="ru-RU"/>
              </w:rPr>
              <w:t>платежное поручение от 27.01.2021 № 680698 на 40 тыс. руб.</w:t>
            </w:r>
          </w:p>
        </w:tc>
        <w:tc>
          <w:tcPr>
            <w:tcW w:w="1914" w:type="dxa"/>
            <w:vMerge/>
            <w:tcBorders>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lastRenderedPageBreak/>
              <w:t>5</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Онкологический центр Калининград-ской обл., 14.12.2020 – 25.12.2020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ГБУЗ «Онкологический центр Калининградской области»</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sz w:val="20"/>
                <w:szCs w:val="20"/>
                <w:lang w:eastAsia="ru-RU"/>
              </w:rPr>
              <w:t>Протокол № 03-15/460-87 от 20.01.2021,</w:t>
            </w:r>
            <w:r w:rsidRPr="006D46C3">
              <w:rPr>
                <w:rFonts w:ascii="Arial CYR" w:eastAsia="Times New Roman" w:hAnsi="Arial CYR" w:cs="Arial CYR"/>
                <w:sz w:val="20"/>
                <w:szCs w:val="20"/>
                <w:lang w:eastAsia="ru-RU"/>
              </w:rPr>
              <w:t xml:space="preserve"> </w:t>
            </w: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14"/>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 № 03-15/460-408 от 19.02.2021, вынесено предупреждение</w:t>
            </w:r>
          </w:p>
        </w:tc>
        <w:tc>
          <w:tcPr>
            <w:tcW w:w="1914" w:type="dxa"/>
            <w:vMerge w:val="restart"/>
            <w:tcBorders>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Онкологический центр Калининград-ской обл., 14.12.2020 – 25.12.2020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ГБУЗ «Онкологический центр Калининградской области»</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sz w:val="20"/>
                <w:szCs w:val="20"/>
                <w:lang w:eastAsia="ru-RU"/>
              </w:rPr>
              <w:t>Протокол № 03-15/460-89 от 20.01.2021,</w:t>
            </w:r>
            <w:r w:rsidRPr="006D46C3">
              <w:rPr>
                <w:rFonts w:ascii="Arial CYR" w:eastAsia="Times New Roman" w:hAnsi="Arial CYR" w:cs="Arial CYR"/>
                <w:sz w:val="20"/>
                <w:szCs w:val="20"/>
                <w:lang w:eastAsia="ru-RU"/>
              </w:rPr>
              <w:t xml:space="preserve"> </w:t>
            </w:r>
            <w:r w:rsidRPr="006D46C3">
              <w:rPr>
                <w:rFonts w:ascii="Times New Roman" w:eastAsia="Times New Roman" w:hAnsi="Times New Roman" w:cs="Times New Roman"/>
                <w:bCs/>
                <w:sz w:val="20"/>
                <w:szCs w:val="20"/>
                <w:lang w:eastAsia="ru-RU"/>
              </w:rPr>
              <w:t>ч. 2 ст. 19.20</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14"/>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Постановлением мирового судьи от 11.05.2021 по делу № 5-185/2021 дело прекращено в связи с отсутствием состава адм. правонарушения</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p>
        </w:tc>
      </w:tr>
      <w:tr w:rsidR="00CB7780" w:rsidRPr="006D46C3" w:rsidTr="00CB7780">
        <w:trPr>
          <w:cantSplit/>
          <w:trHeight w:val="1258"/>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Онкологический центр Калининград-ской обл., 14.12.2020 – 25.12.2020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sz w:val="20"/>
                <w:szCs w:val="20"/>
                <w:lang w:eastAsia="ru-RU"/>
              </w:rPr>
              <w:t>ООО «ПЭТРУСКо»</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sz w:val="20"/>
                <w:szCs w:val="20"/>
                <w:lang w:eastAsia="ru-RU"/>
              </w:rPr>
              <w:t>Протокол № 03-15/460-88 от 20.01.2021,</w:t>
            </w:r>
            <w:r w:rsidRPr="006D46C3">
              <w:rPr>
                <w:rFonts w:ascii="Arial CYR" w:eastAsia="Times New Roman" w:hAnsi="Arial CYR" w:cs="Arial CYR"/>
                <w:sz w:val="20"/>
                <w:szCs w:val="20"/>
                <w:lang w:eastAsia="ru-RU"/>
              </w:rPr>
              <w:t xml:space="preserve"> </w:t>
            </w: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ind w:right="-14"/>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 № 03-15/460-411 от 19.02.2021, вынесено предупреждение</w:t>
            </w:r>
          </w:p>
        </w:tc>
        <w:tc>
          <w:tcPr>
            <w:tcW w:w="1914" w:type="dxa"/>
            <w:tcBorders>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_</w:t>
            </w:r>
          </w:p>
        </w:tc>
      </w:tr>
      <w:tr w:rsidR="00CB7780" w:rsidRPr="006D46C3" w:rsidTr="00CB7780">
        <w:trPr>
          <w:cantSplit/>
          <w:trHeight w:val="1608"/>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Ленинградская АЭС-2. Энергоблоки № 1 и №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01.02.2021 – 26.02.2021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АО «КОНЦЕРН ТИТАН-2»</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15-52.67/460-788 от 22.03.2021,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Постановление № 15-52.67/460-911 от 29.03.2021, штраф 150 тыс. руб.,</w:t>
            </w:r>
          </w:p>
          <w:p w:rsidR="00CB7780" w:rsidRPr="006D46C3" w:rsidRDefault="00CB7780" w:rsidP="00CB7780">
            <w:pPr>
              <w:spacing w:after="0" w:line="264" w:lineRule="auto"/>
              <w:jc w:val="center"/>
              <w:rPr>
                <w:rFonts w:ascii="Arial CYR" w:eastAsia="Times New Roman" w:hAnsi="Arial CYR" w:cs="Arial CYR"/>
                <w:sz w:val="20"/>
                <w:szCs w:val="20"/>
                <w:lang w:eastAsia="ru-RU"/>
              </w:rPr>
            </w:pPr>
            <w:r w:rsidRPr="006D46C3">
              <w:rPr>
                <w:rFonts w:ascii="Times New Roman" w:eastAsia="Times New Roman" w:hAnsi="Times New Roman" w:cs="Times New Roman"/>
                <w:sz w:val="20"/>
                <w:szCs w:val="20"/>
                <w:lang w:eastAsia="ru-RU"/>
              </w:rPr>
              <w:t>платежное поручение от 31.03.2021 № 8964 на 150 тыс. руб.</w:t>
            </w:r>
          </w:p>
        </w:tc>
        <w:tc>
          <w:tcPr>
            <w:tcW w:w="1914" w:type="dxa"/>
            <w:vMerge w:val="restart"/>
            <w:tcBorders>
              <w:top w:val="single" w:sz="4" w:space="0" w:color="auto"/>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Предостережение АО «Концерн Росэнергоатом» № 15-10/460-470 от 25.02.2021</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Ленинградская АЭС-2. Энергоблоки № 1 и №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01.02.2021 – 26.02.2021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АО «Концерн Росэнергоатом»</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15-52.68/460-790 от 22.03.2021,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Постановление № 15-52.67/460-914 от 29.03.2021, штраф 100 тыс. руб., </w:t>
            </w:r>
          </w:p>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платежное поручение от 29.04.2021 № 3605 на 100 тыс. руб.</w:t>
            </w:r>
          </w:p>
        </w:tc>
        <w:tc>
          <w:tcPr>
            <w:tcW w:w="1914" w:type="dxa"/>
            <w:vMerge/>
            <w:tcBorders>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07.04.2021 – 14.04.2021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bCs/>
                <w:iCs/>
                <w:sz w:val="20"/>
                <w:szCs w:val="20"/>
                <w:lang w:eastAsia="ru-RU"/>
              </w:rPr>
              <w:t>АО ИК «АСЭ»</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10-52.48/460-1177 от 23.04.2021,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Постановление № 10-52.48/460-1277 от 30.04.2021, штраф 100 тыс. руб., </w:t>
            </w:r>
          </w:p>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платежное поручение от </w:t>
            </w:r>
            <w:r w:rsidRPr="006D46C3">
              <w:rPr>
                <w:rFonts w:ascii="Times New Roman" w:eastAsia="Times New Roman" w:hAnsi="Times New Roman" w:cs="Times New Roman"/>
                <w:bCs/>
                <w:sz w:val="20"/>
                <w:szCs w:val="20"/>
                <w:lang w:eastAsia="ru-RU"/>
              </w:rPr>
              <w:t xml:space="preserve">17.05.2021 № 942 </w:t>
            </w:r>
            <w:r w:rsidRPr="006D46C3">
              <w:rPr>
                <w:rFonts w:ascii="Times New Roman" w:eastAsia="Times New Roman" w:hAnsi="Times New Roman" w:cs="Times New Roman"/>
                <w:sz w:val="20"/>
                <w:szCs w:val="20"/>
                <w:lang w:eastAsia="ru-RU"/>
              </w:rPr>
              <w:t>на 100 тыс. руб.</w:t>
            </w:r>
          </w:p>
        </w:tc>
        <w:tc>
          <w:tcPr>
            <w:tcW w:w="1914" w:type="dxa"/>
            <w:vMerge w:val="restart"/>
            <w:tcBorders>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07.04.2021 – 14.04.2021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bCs/>
                <w:iCs/>
                <w:sz w:val="20"/>
                <w:szCs w:val="20"/>
                <w:lang w:eastAsia="ru-RU"/>
              </w:rPr>
              <w:t>АО ИК «АСЭ»</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10-52.49/460-1178 от 23.04.2021,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17 ст. 19.5</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Постановление № 10-52.49/460-1278 от 30.04.2021, штраф 400 тыс. руб., </w:t>
            </w:r>
          </w:p>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платежное поручение от </w:t>
            </w:r>
            <w:r w:rsidRPr="006D46C3">
              <w:rPr>
                <w:rFonts w:ascii="Times New Roman" w:eastAsia="Times New Roman" w:hAnsi="Times New Roman" w:cs="Times New Roman"/>
                <w:bCs/>
                <w:sz w:val="20"/>
                <w:szCs w:val="20"/>
                <w:lang w:eastAsia="ru-RU"/>
              </w:rPr>
              <w:t xml:space="preserve">17.05.2021 № 887 </w:t>
            </w:r>
            <w:r w:rsidRPr="006D46C3">
              <w:rPr>
                <w:rFonts w:ascii="Times New Roman" w:eastAsia="Times New Roman" w:hAnsi="Times New Roman" w:cs="Times New Roman"/>
                <w:sz w:val="20"/>
                <w:szCs w:val="20"/>
                <w:lang w:eastAsia="ru-RU"/>
              </w:rPr>
              <w:t>на 400 тыс. руб.</w:t>
            </w:r>
          </w:p>
        </w:tc>
        <w:tc>
          <w:tcPr>
            <w:tcW w:w="1914" w:type="dxa"/>
            <w:vMerge/>
            <w:tcBorders>
              <w:left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lastRenderedPageBreak/>
              <w:t>12</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r>
            <w:r w:rsidRPr="006D46C3">
              <w:rPr>
                <w:rFonts w:ascii="Times New Roman" w:eastAsia="Times New Roman" w:hAnsi="Times New Roman" w:cs="Times New Roman"/>
                <w:sz w:val="20"/>
                <w:szCs w:val="20"/>
                <w:lang w:eastAsia="ru-RU"/>
              </w:rPr>
              <w:t>07.04.2021 – 14.04.2021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iCs/>
                <w:sz w:val="20"/>
                <w:szCs w:val="20"/>
                <w:lang w:eastAsia="ru-RU"/>
              </w:rPr>
              <w:t>ООО «ГСП-Строй»</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10-52.50/460-1279 от 30.04.2021, ч. 1 ст. 9.1</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Дело передано в Курчатовский городской суд Курской области для разрешения вопроса об административном приостановлении деятельности. Постановлением Курчатовского городского суда от 04.06.2021 № 5-256/2021 назначен штраф 300 тыс. руб.</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Подана апелляционная жалоба в Курский областной суд</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ГОБУЗ «Мурманский онкологический диспансер» г. Мурманск,</w:t>
            </w:r>
          </w:p>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ул. Павлова д. 6, корп. 2</w:t>
            </w:r>
          </w:p>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17.06.2021 – 21.06.2021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iCs/>
                <w:sz w:val="20"/>
                <w:szCs w:val="20"/>
                <w:lang w:eastAsia="ru-RU"/>
              </w:rPr>
              <w:t>Главный врач ГОБУЗ «Мурманский онкологический диспансер»</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Постановление о возбуждении производства по делу об административном правонарушении от 29.06.2021 и. о. прокурора Октябрьского АО г. Мурманска по ч. 5 ст. 9.5</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xml:space="preserve">Постановление № 03-23.1/460-3244 от 08.10.2021, штраф 20 тыс. руб., </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платежные поручения от 15.11.2021 № 606576 и от 15.11.2021 № 606577 на 20 тыс. руб.</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14</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t>14.09.2021 – 23.09.2021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iCs/>
                <w:sz w:val="20"/>
                <w:szCs w:val="20"/>
                <w:lang w:eastAsia="ru-RU"/>
              </w:rPr>
              <w:t>АО АСЭ</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10-52.52/460-3197 от 06.10.2021,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Постановление № 10-52.52/460-3326 от 14.10.2021,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предупреждение</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15</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Курская АЭС-2. Энергоблоки № 1 и 2,</w:t>
            </w:r>
            <w:r w:rsidRPr="006D46C3">
              <w:rPr>
                <w:rFonts w:ascii="Times New Roman" w:eastAsia="Times New Roman" w:hAnsi="Times New Roman" w:cs="Times New Roman"/>
                <w:bCs/>
                <w:sz w:val="20"/>
                <w:szCs w:val="20"/>
                <w:lang w:eastAsia="ru-RU"/>
              </w:rPr>
              <w:br/>
              <w:t>14.09.2021 – 23.09.2021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iCs/>
                <w:sz w:val="20"/>
                <w:szCs w:val="20"/>
                <w:lang w:eastAsia="ru-RU"/>
              </w:rPr>
              <w:t>ООО «СМУ № 1»</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10-52.53/460-3196 от 06.10.2021,</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xml:space="preserve">Постановление № 10-52.53/460-3328 от 14.10.2021, штраф 100 тыс. руб., </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платежное поручение от 30.11.2021 № 8325 на 100 тыс. руб.</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_</w:t>
            </w:r>
          </w:p>
        </w:tc>
      </w:tr>
      <w:tr w:rsidR="00CB7780" w:rsidRPr="006D46C3" w:rsidTr="00CB7780">
        <w:trPr>
          <w:cantSplit/>
          <w:trHeight w:val="1166"/>
          <w:tblHeader/>
        </w:trPr>
        <w:tc>
          <w:tcPr>
            <w:tcW w:w="426"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16</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uppressAutoHyphens/>
              <w:spacing w:after="0" w:line="264" w:lineRule="auto"/>
              <w:ind w:right="-85"/>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Комплекс систем сухого хранения и обращения с ОЯТ с использованием МБК по адресу: г. Сосновый Бор, Ленинградской области, промплощадка ЛАЭС,</w:t>
            </w:r>
            <w:r w:rsidRPr="006D46C3">
              <w:rPr>
                <w:rFonts w:ascii="Times New Roman" w:eastAsia="Times New Roman" w:hAnsi="Times New Roman" w:cs="Times New Roman"/>
                <w:bCs/>
                <w:sz w:val="20"/>
                <w:szCs w:val="20"/>
                <w:lang w:eastAsia="ru-RU"/>
              </w:rPr>
              <w:br/>
              <w:t>06.12.2021 – 17.12.2021</w:t>
            </w:r>
          </w:p>
        </w:tc>
        <w:tc>
          <w:tcPr>
            <w:tcW w:w="1559"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iCs/>
                <w:sz w:val="20"/>
                <w:szCs w:val="20"/>
                <w:lang w:eastAsia="ru-RU"/>
              </w:rPr>
            </w:pPr>
            <w:r w:rsidRPr="006D46C3">
              <w:rPr>
                <w:rFonts w:ascii="Times New Roman" w:eastAsia="Times New Roman" w:hAnsi="Times New Roman" w:cs="Times New Roman"/>
                <w:bCs/>
                <w:iCs/>
                <w:sz w:val="20"/>
                <w:szCs w:val="20"/>
                <w:lang w:eastAsia="ru-RU"/>
              </w:rPr>
              <w:t>АО «КОНЦЕРН ТИТАН-2»</w:t>
            </w:r>
          </w:p>
        </w:tc>
        <w:tc>
          <w:tcPr>
            <w:tcW w:w="1701"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Протокол № 11-52.114/460-4207 от 23.12.2021, ч. 1 ст. 9.4</w:t>
            </w:r>
          </w:p>
        </w:tc>
        <w:tc>
          <w:tcPr>
            <w:tcW w:w="2197" w:type="dxa"/>
            <w:tcBorders>
              <w:top w:val="single" w:sz="4" w:space="0" w:color="auto"/>
              <w:left w:val="single" w:sz="4" w:space="0" w:color="auto"/>
              <w:bottom w:val="single" w:sz="4" w:space="0" w:color="auto"/>
              <w:right w:val="single" w:sz="4" w:space="0" w:color="auto"/>
            </w:tcBorders>
            <w:noWrap/>
            <w:tcMar>
              <w:top w:w="57" w:type="dxa"/>
              <w:left w:w="85" w:type="dxa"/>
              <w:bottom w:w="57" w:type="dxa"/>
              <w:right w:w="85" w:type="dxa"/>
            </w:tcMar>
            <w:vAlign w:val="center"/>
          </w:tcPr>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 xml:space="preserve">Постановление № 11-52.114/460-4257 от 27.12.2021, штраф 200 тыс. руб., </w:t>
            </w:r>
          </w:p>
          <w:p w:rsidR="00CB7780" w:rsidRPr="006D46C3" w:rsidRDefault="00CB7780" w:rsidP="00CB7780">
            <w:pPr>
              <w:spacing w:after="0" w:line="264" w:lineRule="auto"/>
              <w:jc w:val="center"/>
              <w:rPr>
                <w:rFonts w:ascii="Times New Roman" w:eastAsia="Times New Roman" w:hAnsi="Times New Roman" w:cs="Times New Roman"/>
                <w:bCs/>
                <w:sz w:val="20"/>
                <w:szCs w:val="20"/>
                <w:lang w:eastAsia="ru-RU"/>
              </w:rPr>
            </w:pPr>
            <w:r w:rsidRPr="006D46C3">
              <w:rPr>
                <w:rFonts w:ascii="Times New Roman" w:eastAsia="Times New Roman" w:hAnsi="Times New Roman" w:cs="Times New Roman"/>
                <w:bCs/>
                <w:sz w:val="20"/>
                <w:szCs w:val="20"/>
                <w:lang w:eastAsia="ru-RU"/>
              </w:rPr>
              <w:t>платежное поручение от 29.12.2021 № 42173 на 200 тыс. руб.</w:t>
            </w:r>
          </w:p>
        </w:tc>
        <w:tc>
          <w:tcPr>
            <w:tcW w:w="1914" w:type="dxa"/>
            <w:vMerge/>
            <w:tcBorders>
              <w:left w:val="single" w:sz="4" w:space="0" w:color="auto"/>
              <w:bottom w:val="single" w:sz="4" w:space="0" w:color="auto"/>
              <w:right w:val="single" w:sz="4" w:space="0" w:color="auto"/>
            </w:tcBorders>
            <w:vAlign w:val="center"/>
          </w:tcPr>
          <w:p w:rsidR="00CB7780" w:rsidRPr="006D46C3" w:rsidRDefault="00CB7780" w:rsidP="00CB7780">
            <w:pPr>
              <w:spacing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_</w:t>
            </w:r>
          </w:p>
        </w:tc>
      </w:tr>
    </w:tbl>
    <w:p w:rsidR="00CB7780" w:rsidRPr="00CB7780" w:rsidRDefault="006D46C3" w:rsidP="00CB7780">
      <w:pPr>
        <w:tabs>
          <w:tab w:val="left" w:pos="1134"/>
        </w:tabs>
        <w:spacing w:before="120" w:after="0" w:line="264"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lastRenderedPageBreak/>
        <w:tab/>
      </w:r>
      <w:r w:rsidR="00CB7780" w:rsidRPr="00CB7780">
        <w:rPr>
          <w:rFonts w:ascii="Times New Roman" w:eastAsia="Times New Roman" w:hAnsi="Times New Roman" w:cs="Times New Roman"/>
          <w:bCs/>
          <w:color w:val="000000"/>
          <w:sz w:val="26"/>
          <w:szCs w:val="26"/>
          <w:lang w:eastAsia="ru-RU"/>
        </w:rPr>
        <w:t xml:space="preserve">Управлением за 12 месяцев 2021 года выдано 3 заключения о соответствии построенных, реконструированных объектов капитального строительства требованиям </w:t>
      </w:r>
      <w:r w:rsidR="00CB7780" w:rsidRPr="00CB7780">
        <w:rPr>
          <w:rFonts w:ascii="Times New Roman" w:eastAsia="Times New Roman" w:hAnsi="Times New Roman" w:cs="Times New Roman"/>
          <w:bCs/>
          <w:iCs/>
          <w:color w:val="000000"/>
          <w:sz w:val="26"/>
          <w:szCs w:val="26"/>
          <w:lang w:eastAsia="ru-RU"/>
        </w:rPr>
        <w:t>проектной документации,</w:t>
      </w:r>
      <w:r w:rsidR="00CB7780" w:rsidRPr="00CB7780">
        <w:rPr>
          <w:rFonts w:ascii="Times New Roman" w:eastAsia="Times New Roman" w:hAnsi="Times New Roman" w:cs="Times New Roman"/>
          <w:bCs/>
          <w:color w:val="000000"/>
          <w:sz w:val="26"/>
          <w:szCs w:val="26"/>
          <w:lang w:eastAsia="ru-RU"/>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этап строительства «Энергоблок № 2» объекта капитального строительства «Энергоблоки № 1 и № 2 Ленинградской АЭС-2» по адресу: г. Сосновый Бор Ленинградской области, промзона, и объект реконструкции «Реконструкция каньонов ГОБУЗ «Мурманский областной онкологический диспансер» по адресу: г.</w:t>
      </w:r>
      <w:r>
        <w:rPr>
          <w:rFonts w:ascii="Times New Roman" w:eastAsia="Times New Roman" w:hAnsi="Times New Roman" w:cs="Times New Roman"/>
          <w:bCs/>
          <w:color w:val="000000"/>
          <w:sz w:val="26"/>
          <w:szCs w:val="26"/>
          <w:lang w:eastAsia="ru-RU"/>
        </w:rPr>
        <w:t>Мурманск, ул.Павлова, д.</w:t>
      </w:r>
      <w:r w:rsidR="00CB7780" w:rsidRPr="00CB7780">
        <w:rPr>
          <w:rFonts w:ascii="Times New Roman" w:eastAsia="Times New Roman" w:hAnsi="Times New Roman" w:cs="Times New Roman"/>
          <w:bCs/>
          <w:color w:val="000000"/>
          <w:sz w:val="26"/>
          <w:szCs w:val="26"/>
          <w:lang w:eastAsia="ru-RU"/>
        </w:rPr>
        <w:t>6;</w:t>
      </w:r>
      <w:r w:rsidR="00CB7780" w:rsidRPr="00CB7780">
        <w:rPr>
          <w:rFonts w:ascii="Times New Roman" w:eastAsia="Calibri" w:hAnsi="Times New Roman" w:cs="Times New Roman"/>
          <w:sz w:val="26"/>
          <w:szCs w:val="26"/>
        </w:rPr>
        <w:t xml:space="preserve"> </w:t>
      </w:r>
      <w:r w:rsidR="00CB7780" w:rsidRPr="00CB7780">
        <w:rPr>
          <w:rFonts w:ascii="Times New Roman" w:eastAsia="Times New Roman" w:hAnsi="Times New Roman" w:cs="Times New Roman"/>
          <w:bCs/>
          <w:color w:val="000000"/>
          <w:sz w:val="26"/>
          <w:szCs w:val="26"/>
          <w:lang w:eastAsia="ru-RU"/>
        </w:rPr>
        <w:t>«Хранилище отработавшего ядерного топлива» по адресу: г. Десногорск Смоленской области, промплощадка Смоленской АЭС (реконструкция).</w:t>
      </w:r>
    </w:p>
    <w:p w:rsidR="00CB7780" w:rsidRPr="00CB7780" w:rsidRDefault="00CB7780" w:rsidP="006D46C3">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За отчетный период отделом по надзору за технической безопасностью и сооружением объектов использования атомной энергии и отделом инспекций сооружения Курской АЭС-2 всего проведено 575 проверок (инспекций), включая контрольные мероприятия, проведенные в режиме постоянного государственного надзора, из них:</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12 внеплановых целевых инспекций при лицензировании деятельности в области использования атомной энергии</w:t>
      </w:r>
      <w:r w:rsidRPr="00CB7780">
        <w:rPr>
          <w:rFonts w:ascii="Times New Roman" w:eastAsia="Calibri" w:hAnsi="Times New Roman" w:cs="Times New Roman"/>
          <w:sz w:val="26"/>
          <w:szCs w:val="26"/>
        </w:rPr>
        <w:t>, что соответствует количеству юридических лиц, в отношении которых проводились внеплановые проверки;</w:t>
      </w:r>
    </w:p>
    <w:p w:rsidR="00CB7780" w:rsidRPr="00CB7780" w:rsidRDefault="00CB7780" w:rsidP="00CB7780">
      <w:pPr>
        <w:keepNext/>
        <w:widowControl w:val="0"/>
        <w:numPr>
          <w:ilvl w:val="0"/>
          <w:numId w:val="28"/>
        </w:numPr>
        <w:tabs>
          <w:tab w:val="left" w:pos="993"/>
        </w:tabs>
        <w:spacing w:after="0" w:line="264" w:lineRule="auto"/>
        <w:ind w:left="0" w:firstLine="709"/>
        <w:jc w:val="both"/>
        <w:rPr>
          <w:rFonts w:ascii="Times New Roman" w:eastAsia="Calibri" w:hAnsi="Times New Roman" w:cs="Times New Roman"/>
          <w:sz w:val="26"/>
          <w:szCs w:val="26"/>
        </w:rPr>
      </w:pPr>
      <w:r w:rsidRPr="00CB7780">
        <w:rPr>
          <w:rFonts w:ascii="Times New Roman" w:eastAsia="Calibri" w:hAnsi="Times New Roman" w:cs="Times New Roman"/>
          <w:color w:val="000000"/>
          <w:sz w:val="26"/>
          <w:szCs w:val="26"/>
        </w:rPr>
        <w:t>563 контрольных мероприятия</w:t>
      </w:r>
      <w:r w:rsidRPr="00CB7780">
        <w:rPr>
          <w:rFonts w:ascii="Times New Roman" w:eastAsia="Calibri" w:hAnsi="Times New Roman" w:cs="Times New Roman"/>
          <w:sz w:val="26"/>
          <w:szCs w:val="26"/>
        </w:rPr>
        <w:t xml:space="preserve"> при осуществлении постоянного государственного надзора, из них: 406 при осуществлении постоянного государственного надзора на сооружаемых ОИАЭ, 157 контрольных мероприятий при осуществлении постоянного государственного надзора за технической безопасностью грузоподъемных машин и механизмов, паровых и водогрейных котлов (Курская АЭС-2, Ленинградская АЭС-2, Смоленская АЭС, Курская АЭС, Ленинградская АЭС).</w:t>
      </w:r>
    </w:p>
    <w:p w:rsidR="006D46C3" w:rsidRDefault="006D46C3" w:rsidP="00CB7780">
      <w:pPr>
        <w:keepNext/>
        <w:widowControl w:val="0"/>
        <w:spacing w:before="60" w:line="264" w:lineRule="auto"/>
        <w:jc w:val="both"/>
        <w:rPr>
          <w:rFonts w:ascii="Times New Roman" w:eastAsia="Calibri" w:hAnsi="Times New Roman" w:cs="Times New Roman"/>
          <w:sz w:val="26"/>
          <w:szCs w:val="26"/>
        </w:rPr>
      </w:pPr>
    </w:p>
    <w:p w:rsidR="00CB7780" w:rsidRPr="00CB7780" w:rsidRDefault="00CB7780" w:rsidP="006D46C3">
      <w:pPr>
        <w:keepNext/>
        <w:widowControl w:val="0"/>
        <w:spacing w:before="6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sz w:val="26"/>
          <w:szCs w:val="26"/>
        </w:rPr>
        <w:t>Кроме того, отделом по надзору за технической безопасностью и сооружением объектов использования атомной энергии за 12 месяцев 2021 года осуществлялось систематическое наблюдение за соблюдением обязательных требований услови</w:t>
      </w:r>
      <w:r w:rsidR="006D46C3">
        <w:rPr>
          <w:rFonts w:ascii="Times New Roman" w:eastAsia="Calibri" w:hAnsi="Times New Roman" w:cs="Times New Roman"/>
          <w:sz w:val="26"/>
          <w:szCs w:val="26"/>
        </w:rPr>
        <w:t>й действия лицензий согласно п.</w:t>
      </w:r>
      <w:r w:rsidRPr="00CB7780">
        <w:rPr>
          <w:rFonts w:ascii="Times New Roman" w:eastAsia="Calibri" w:hAnsi="Times New Roman" w:cs="Times New Roman"/>
          <w:sz w:val="26"/>
          <w:szCs w:val="26"/>
        </w:rPr>
        <w:t>20.2 «Административного регламента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w:t>
      </w:r>
      <w:r w:rsidR="006D46C3">
        <w:rPr>
          <w:rFonts w:ascii="Times New Roman" w:eastAsia="Calibri" w:hAnsi="Times New Roman" w:cs="Times New Roman"/>
          <w:sz w:val="26"/>
          <w:szCs w:val="26"/>
        </w:rPr>
        <w:t xml:space="preserve"> </w:t>
      </w:r>
      <w:r w:rsidRPr="00CB7780">
        <w:rPr>
          <w:rFonts w:ascii="Times New Roman" w:eastAsia="Calibri" w:hAnsi="Times New Roman" w:cs="Times New Roman"/>
          <w:sz w:val="26"/>
          <w:szCs w:val="26"/>
        </w:rPr>
        <w:t>приказом Ростехнадзора от 07.06.2013 № 248, – 25 проверок.</w:t>
      </w:r>
    </w:p>
    <w:p w:rsidR="00CB7780" w:rsidRPr="00CB7780" w:rsidRDefault="00CB7780" w:rsidP="006D46C3">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В ходе проведения мер</w:t>
      </w:r>
      <w:r w:rsidR="006D46C3">
        <w:rPr>
          <w:rFonts w:ascii="Times New Roman" w:eastAsia="Times New Roman" w:hAnsi="Times New Roman" w:cs="Times New Roman"/>
          <w:color w:val="000000"/>
          <w:sz w:val="26"/>
          <w:szCs w:val="26"/>
          <w:lang w:eastAsia="ru-RU"/>
        </w:rPr>
        <w:t xml:space="preserve">оприятий по надзору выявлено 29 </w:t>
      </w:r>
      <w:r w:rsidRPr="00CB7780">
        <w:rPr>
          <w:rFonts w:ascii="Times New Roman" w:eastAsia="Times New Roman" w:hAnsi="Times New Roman" w:cs="Times New Roman"/>
          <w:color w:val="000000"/>
          <w:sz w:val="26"/>
          <w:szCs w:val="26"/>
          <w:lang w:eastAsia="ru-RU"/>
        </w:rPr>
        <w:t>правонарушений обязательных требований законодательства, из них:</w:t>
      </w:r>
    </w:p>
    <w:p w:rsidR="00CB7780" w:rsidRPr="00CB7780" w:rsidRDefault="006D46C3"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00CB7780" w:rsidRPr="00CB7780">
        <w:rPr>
          <w:rFonts w:ascii="Times New Roman" w:eastAsia="Times New Roman" w:hAnsi="Times New Roman" w:cs="Times New Roman"/>
          <w:color w:val="000000"/>
          <w:sz w:val="26"/>
          <w:szCs w:val="26"/>
          <w:lang w:eastAsia="ru-RU"/>
        </w:rPr>
        <w:t>нарушения обязательных требований (технических регламентов) при осуществлении мероприятий постоянного государственного надзора;</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25</w:t>
      </w:r>
      <w:r w:rsidR="006D46C3">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нарушени</w:t>
      </w:r>
      <w:r w:rsidR="006D46C3">
        <w:rPr>
          <w:rFonts w:ascii="Times New Roman" w:eastAsia="Times New Roman" w:hAnsi="Times New Roman" w:cs="Times New Roman"/>
          <w:color w:val="000000"/>
          <w:sz w:val="26"/>
          <w:szCs w:val="26"/>
          <w:lang w:eastAsia="ru-RU"/>
        </w:rPr>
        <w:t>й</w:t>
      </w:r>
      <w:r w:rsidRPr="00CB7780">
        <w:rPr>
          <w:rFonts w:ascii="Times New Roman" w:eastAsia="Times New Roman" w:hAnsi="Times New Roman" w:cs="Times New Roman"/>
          <w:color w:val="000000"/>
          <w:sz w:val="26"/>
          <w:szCs w:val="26"/>
          <w:lang w:eastAsia="ru-RU"/>
        </w:rPr>
        <w:t xml:space="preserve"> условий действия лицензий, выявленных при систематическом наблюдении за соблюдением условий действия 12</w:t>
      </w:r>
      <w:r w:rsidR="006D46C3">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лицензий.</w:t>
      </w:r>
    </w:p>
    <w:p w:rsidR="00CB7780" w:rsidRPr="00CB7780" w:rsidRDefault="00CB7780" w:rsidP="006D46C3">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lastRenderedPageBreak/>
        <w:t>По результатам проведенных мероприятий в рамках постоянного государственного надзора:</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составлено 4 протокола об административном правонарушении;</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по результатам систематического наблюдения за соблюдением обязательных требований приостановлено и в дальнейшем аннулировано действие 9 лицензий 8 юридических лиц;</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по результатам анализа полученных от поднадзорных предприятий сведений о результатах деятельности за прошедший год и в связи с внесением Федеральным органом исполнительной власти, осуществляющим государственную регистрацию юридических лиц, сведений в Единый государственный реестр юридических лиц о прекращении деятельности юридического лица, принято 1 решение о прекращении действия лицензии;</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объявлено 17</w:t>
      </w:r>
      <w:r w:rsidR="006D46C3">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предостережений о недопустимости нарушения условий действия лицензий;</w:t>
      </w:r>
    </w:p>
    <w:p w:rsidR="00CB7780" w:rsidRPr="00CB7780" w:rsidRDefault="006D46C3"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выдано 1 </w:t>
      </w:r>
      <w:r w:rsidR="00CB7780" w:rsidRPr="00CB7780">
        <w:rPr>
          <w:rFonts w:ascii="Times New Roman" w:eastAsia="Times New Roman" w:hAnsi="Times New Roman" w:cs="Times New Roman"/>
          <w:color w:val="000000"/>
          <w:sz w:val="26"/>
          <w:szCs w:val="26"/>
          <w:lang w:eastAsia="ru-RU"/>
        </w:rPr>
        <w:t>предписание по устранению нарушений федеральных норм и правил в области использования атомной энергии.</w:t>
      </w:r>
    </w:p>
    <w:p w:rsidR="006D46C3" w:rsidRDefault="006D46C3" w:rsidP="006D46C3">
      <w:pPr>
        <w:spacing w:before="120" w:after="0" w:line="264" w:lineRule="auto"/>
        <w:ind w:firstLine="708"/>
        <w:jc w:val="both"/>
        <w:rPr>
          <w:rFonts w:ascii="Times New Roman" w:eastAsia="Times New Roman" w:hAnsi="Times New Roman" w:cs="Times New Roman"/>
          <w:color w:val="000000"/>
          <w:sz w:val="26"/>
          <w:szCs w:val="26"/>
          <w:lang w:eastAsia="ru-RU"/>
        </w:rPr>
      </w:pPr>
    </w:p>
    <w:p w:rsidR="00CB7780" w:rsidRDefault="00CB7780" w:rsidP="006D46C3">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В рамках постоянного государственного надзора отделом инспекций сооружения Курской АЭС-2 привлечено к административной ответственности 3 юридически</w:t>
      </w:r>
      <w:r w:rsidR="006D46C3">
        <w:rPr>
          <w:rFonts w:ascii="Times New Roman" w:eastAsia="Times New Roman" w:hAnsi="Times New Roman" w:cs="Times New Roman"/>
          <w:color w:val="000000"/>
          <w:sz w:val="26"/>
          <w:szCs w:val="26"/>
          <w:lang w:eastAsia="ru-RU"/>
        </w:rPr>
        <w:t>х и 1 должностное лицо (таблица 4</w:t>
      </w:r>
      <w:r w:rsidRPr="00CB7780">
        <w:rPr>
          <w:rFonts w:ascii="Times New Roman" w:eastAsia="Times New Roman" w:hAnsi="Times New Roman" w:cs="Times New Roman"/>
          <w:color w:val="000000"/>
          <w:sz w:val="26"/>
          <w:szCs w:val="26"/>
          <w:lang w:eastAsia="ru-RU"/>
        </w:rPr>
        <w:t>).</w:t>
      </w:r>
    </w:p>
    <w:p w:rsidR="006D46C3" w:rsidRPr="00CB7780" w:rsidRDefault="006D46C3" w:rsidP="006D46C3">
      <w:pPr>
        <w:spacing w:before="120" w:after="0" w:line="264" w:lineRule="auto"/>
        <w:ind w:firstLine="708"/>
        <w:jc w:val="both"/>
        <w:rPr>
          <w:rFonts w:ascii="Times New Roman" w:eastAsia="Times New Roman" w:hAnsi="Times New Roman" w:cs="Times New Roman"/>
          <w:color w:val="000000"/>
          <w:sz w:val="26"/>
          <w:szCs w:val="26"/>
          <w:lang w:eastAsia="ru-RU"/>
        </w:rPr>
      </w:pPr>
    </w:p>
    <w:p w:rsidR="00CB7780" w:rsidRPr="006D46C3" w:rsidRDefault="00CB7780" w:rsidP="006D46C3">
      <w:pPr>
        <w:keepNext/>
        <w:spacing w:after="0" w:line="264" w:lineRule="auto"/>
        <w:ind w:left="7080" w:firstLine="708"/>
        <w:jc w:val="both"/>
        <w:rPr>
          <w:rFonts w:ascii="Times New Roman" w:eastAsia="Times New Roman" w:hAnsi="Times New Roman" w:cs="Times New Roman"/>
          <w:color w:val="000000"/>
          <w:sz w:val="20"/>
          <w:szCs w:val="20"/>
          <w:lang w:eastAsia="ru-RU"/>
        </w:rPr>
      </w:pPr>
      <w:r w:rsidRPr="006D46C3">
        <w:rPr>
          <w:rFonts w:ascii="Times New Roman" w:eastAsia="Times New Roman" w:hAnsi="Times New Roman" w:cs="Times New Roman"/>
          <w:color w:val="000000"/>
          <w:sz w:val="20"/>
          <w:szCs w:val="20"/>
          <w:lang w:eastAsia="ru-RU"/>
        </w:rPr>
        <w:t xml:space="preserve">Таблица </w:t>
      </w:r>
      <w:r w:rsidR="006D46C3">
        <w:rPr>
          <w:rFonts w:ascii="Times New Roman" w:eastAsia="Times New Roman" w:hAnsi="Times New Roman" w:cs="Times New Roman"/>
          <w:color w:val="000000"/>
          <w:sz w:val="20"/>
          <w:szCs w:val="20"/>
          <w:lang w:eastAsia="ru-RU"/>
        </w:rPr>
        <w:t>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34"/>
        <w:gridCol w:w="2551"/>
        <w:gridCol w:w="3261"/>
      </w:tblGrid>
      <w:tr w:rsidR="00CB7780" w:rsidRPr="006D46C3" w:rsidTr="00CB7780">
        <w:tc>
          <w:tcPr>
            <w:tcW w:w="1560"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Место совершения правонарушения</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Лицо, привлекаемое к административной ответственности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Протокол об административном правонарушении,</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часть, статья КоАП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Постановление об административном правонарушении/ решение по делу</w:t>
            </w:r>
          </w:p>
        </w:tc>
      </w:tr>
      <w:tr w:rsidR="00CB7780" w:rsidRPr="006D46C3" w:rsidTr="00CB7780">
        <w:tc>
          <w:tcPr>
            <w:tcW w:w="1560"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t>141706, Московская обл., г. Долгопрудный, ул. Виноградная 9Х</w:t>
            </w:r>
          </w:p>
        </w:tc>
        <w:tc>
          <w:tcPr>
            <w:tcW w:w="2234" w:type="dxa"/>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ООО «Спецтранс-проект»</w:t>
            </w:r>
          </w:p>
        </w:tc>
        <w:tc>
          <w:tcPr>
            <w:tcW w:w="255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 10-52.45/460-175 от 29.01.2021 и. о. начальника отдела Черных Л.А.</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ч. 1 ст. 20.25</w:t>
            </w:r>
          </w:p>
        </w:tc>
        <w:tc>
          <w:tcPr>
            <w:tcW w:w="326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Постановление мирового судьи судебного участка 30 Долгопрудненского судебного района Московской области от 02.04.2021 № 5-264-21 о назначении</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t>штрафа 200 тыс. руб. в доход государства</w:t>
            </w:r>
          </w:p>
        </w:tc>
      </w:tr>
      <w:tr w:rsidR="00CB7780" w:rsidRPr="006D46C3" w:rsidTr="00CB7780">
        <w:tc>
          <w:tcPr>
            <w:tcW w:w="1560"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t>127015, г. Москва, ул. Большая Новодмитровская, д. 12, стр. 11, комн. 3,4</w:t>
            </w:r>
          </w:p>
        </w:tc>
        <w:tc>
          <w:tcPr>
            <w:tcW w:w="2234"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t>ООО «ГСП-Строй»</w:t>
            </w:r>
          </w:p>
        </w:tc>
        <w:tc>
          <w:tcPr>
            <w:tcW w:w="255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 10-52.46/460-772 от 19.03.2021 заместитель руководителя Полин А.В.</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ч. 1 ст. 20.25</w:t>
            </w:r>
          </w:p>
        </w:tc>
        <w:tc>
          <w:tcPr>
            <w:tcW w:w="326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Дело в производстве мирового судьи судебного участка 98 города Москвы.</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Постановлением мирового судьи дело прекращено</w:t>
            </w:r>
          </w:p>
        </w:tc>
      </w:tr>
      <w:tr w:rsidR="00CB7780" w:rsidRPr="006D46C3" w:rsidTr="00CB7780">
        <w:tc>
          <w:tcPr>
            <w:tcW w:w="1560"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t>Площадка Курской АЭС-2</w:t>
            </w:r>
          </w:p>
        </w:tc>
        <w:tc>
          <w:tcPr>
            <w:tcW w:w="2234" w:type="dxa"/>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ООО «</w:t>
            </w:r>
            <w:r w:rsidRPr="006D46C3">
              <w:rPr>
                <w:rFonts w:ascii="Times New Roman" w:eastAsia="Calibri" w:hAnsi="Times New Roman" w:cs="Times New Roman"/>
                <w:bCs/>
                <w:iCs/>
                <w:sz w:val="20"/>
                <w:szCs w:val="20"/>
              </w:rPr>
              <w:t>Трест РосСЭМ</w:t>
            </w:r>
            <w:r w:rsidRPr="006D46C3">
              <w:rPr>
                <w:rFonts w:ascii="Times New Roman" w:eastAsia="Calibri" w:hAnsi="Times New Roman" w:cs="Times New Roman"/>
                <w:bCs/>
                <w:sz w:val="20"/>
                <w:szCs w:val="20"/>
              </w:rPr>
              <w:t>»</w:t>
            </w:r>
          </w:p>
        </w:tc>
        <w:tc>
          <w:tcPr>
            <w:tcW w:w="255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№10-52.47-460-892 от 26.03.2021 и. о. начальника отдела Черных Л.А.</w:t>
            </w:r>
          </w:p>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ч. 2 ст. 9.4</w:t>
            </w:r>
          </w:p>
        </w:tc>
        <w:tc>
          <w:tcPr>
            <w:tcW w:w="3261" w:type="dxa"/>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t>Постановлением Курчатовского городского суда от 24.06.2021 по делу № А35-2648/2021 назначен штраф в размере менее минимального 150 тыс. руб.</w:t>
            </w:r>
          </w:p>
        </w:tc>
      </w:tr>
      <w:tr w:rsidR="00CB7780" w:rsidRPr="006D46C3" w:rsidTr="00CB7780">
        <w:tc>
          <w:tcPr>
            <w:tcW w:w="1560"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Площадка Курской АЭС-2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bCs/>
                <w:sz w:val="20"/>
                <w:szCs w:val="20"/>
              </w:rPr>
            </w:pPr>
            <w:r w:rsidRPr="006D46C3">
              <w:rPr>
                <w:rFonts w:ascii="Times New Roman" w:eastAsia="Calibri" w:hAnsi="Times New Roman" w:cs="Times New Roman"/>
                <w:bCs/>
                <w:sz w:val="20"/>
                <w:szCs w:val="20"/>
              </w:rPr>
              <w:t xml:space="preserve">начальник строительно-монтажного участка </w:t>
            </w:r>
            <w:r w:rsidRPr="006D46C3">
              <w:rPr>
                <w:rFonts w:ascii="Times New Roman" w:eastAsia="Calibri" w:hAnsi="Times New Roman" w:cs="Times New Roman"/>
                <w:bCs/>
                <w:sz w:val="20"/>
                <w:szCs w:val="20"/>
              </w:rPr>
              <w:lastRenderedPageBreak/>
              <w:t>№ 1 обособленного подразделения «Дирекция по строительству объектов в Курской области» АО «КОНЦЕРН ТИТАН-2</w:t>
            </w:r>
            <w:r w:rsidRPr="006D46C3">
              <w:rPr>
                <w:rFonts w:ascii="Times New Roman" w:eastAsia="Calibri" w:hAnsi="Times New Roman" w:cs="Times New Roman"/>
                <w:b/>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sz w:val="20"/>
                <w:szCs w:val="20"/>
              </w:rPr>
              <w:lastRenderedPageBreak/>
              <w:t xml:space="preserve">№ 10-52.54/460-3792 от 24.11.2021 и. о. начальника отдела Черных Л.А.  ч. 1 </w:t>
            </w:r>
            <w:r w:rsidRPr="006D46C3">
              <w:rPr>
                <w:rFonts w:ascii="Times New Roman" w:eastAsia="Calibri" w:hAnsi="Times New Roman" w:cs="Times New Roman"/>
                <w:sz w:val="20"/>
                <w:szCs w:val="20"/>
              </w:rPr>
              <w:lastRenderedPageBreak/>
              <w:t>ст. 9.6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B7780" w:rsidRPr="006D46C3" w:rsidRDefault="00CB7780" w:rsidP="00CB7780">
            <w:pPr>
              <w:spacing w:after="0" w:line="264" w:lineRule="auto"/>
              <w:jc w:val="center"/>
              <w:rPr>
                <w:rFonts w:ascii="Times New Roman" w:eastAsia="Calibri" w:hAnsi="Times New Roman" w:cs="Times New Roman"/>
                <w:sz w:val="20"/>
                <w:szCs w:val="20"/>
              </w:rPr>
            </w:pPr>
            <w:r w:rsidRPr="006D46C3">
              <w:rPr>
                <w:rFonts w:ascii="Times New Roman" w:eastAsia="Calibri" w:hAnsi="Times New Roman" w:cs="Times New Roman"/>
                <w:bCs/>
                <w:sz w:val="20"/>
                <w:szCs w:val="20"/>
              </w:rPr>
              <w:lastRenderedPageBreak/>
              <w:t>штраф 20 тыс. руб. в доход государства</w:t>
            </w:r>
          </w:p>
        </w:tc>
      </w:tr>
    </w:tbl>
    <w:p w:rsidR="00CB7780" w:rsidRPr="00CB7780" w:rsidRDefault="00CB7780" w:rsidP="00CB7780">
      <w:pPr>
        <w:spacing w:after="0" w:line="264" w:lineRule="auto"/>
        <w:jc w:val="both"/>
        <w:rPr>
          <w:rFonts w:ascii="Times New Roman" w:eastAsia="Calibri" w:hAnsi="Times New Roman" w:cs="Times New Roman"/>
          <w:sz w:val="26"/>
          <w:szCs w:val="26"/>
        </w:rPr>
      </w:pPr>
    </w:p>
    <w:p w:rsidR="00CB7780" w:rsidRPr="00CB7780" w:rsidRDefault="00CB7780" w:rsidP="00CB7780">
      <w:pPr>
        <w:keepNext/>
        <w:widowControl w:val="0"/>
        <w:overflowPunct w:val="0"/>
        <w:autoSpaceDE w:val="0"/>
        <w:autoSpaceDN w:val="0"/>
        <w:adjustRightInd w:val="0"/>
        <w:spacing w:line="264" w:lineRule="auto"/>
        <w:jc w:val="center"/>
        <w:textAlignment w:val="baseline"/>
        <w:rPr>
          <w:rFonts w:ascii="Times New Roman" w:eastAsia="Calibri" w:hAnsi="Times New Roman" w:cs="Times New Roman"/>
          <w:bCs/>
          <w:sz w:val="26"/>
          <w:szCs w:val="26"/>
        </w:rPr>
      </w:pPr>
      <w:r w:rsidRPr="00CB7780">
        <w:rPr>
          <w:rFonts w:ascii="Times New Roman" w:eastAsia="Calibri" w:hAnsi="Times New Roman" w:cs="Times New Roman"/>
          <w:b/>
          <w:bCs/>
          <w:sz w:val="26"/>
          <w:szCs w:val="26"/>
        </w:rPr>
        <w:t>Анализ нарушений, выявленных при проведении проверок в течение 12 месяцев 2021 года</w:t>
      </w:r>
    </w:p>
    <w:p w:rsidR="00CB7780" w:rsidRPr="00CB7780" w:rsidRDefault="00CB7780" w:rsidP="006D46C3">
      <w:pPr>
        <w:spacing w:before="120"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Основными причинами привлечения к административной ответственности явились: выполнение работ на объекте использования атомной энергии без соответствующ</w:t>
      </w:r>
      <w:r w:rsidR="006D46C3">
        <w:rPr>
          <w:rFonts w:ascii="Times New Roman" w:eastAsia="Times New Roman" w:hAnsi="Times New Roman" w:cs="Times New Roman"/>
          <w:color w:val="000000"/>
          <w:sz w:val="26"/>
          <w:szCs w:val="26"/>
          <w:lang w:eastAsia="ru-RU"/>
        </w:rPr>
        <w:t>ей лицензии Ростехнадзора (ч.</w:t>
      </w:r>
      <w:r w:rsidRPr="00CB7780">
        <w:rPr>
          <w:rFonts w:ascii="Times New Roman" w:eastAsia="Times New Roman" w:hAnsi="Times New Roman" w:cs="Times New Roman"/>
          <w:color w:val="000000"/>
          <w:sz w:val="26"/>
          <w:szCs w:val="26"/>
          <w:lang w:eastAsia="ru-RU"/>
        </w:rPr>
        <w:t xml:space="preserve">1 ст.9.1 КоАП РФ); </w:t>
      </w:r>
      <w:r w:rsidRPr="00CB7780">
        <w:rPr>
          <w:rFonts w:ascii="Times New Roman" w:eastAsia="Times New Roman" w:hAnsi="Times New Roman" w:cs="Times New Roman"/>
          <w:iCs/>
          <w:color w:val="000000"/>
          <w:sz w:val="26"/>
          <w:szCs w:val="26"/>
          <w:lang w:eastAsia="ru-RU"/>
        </w:rPr>
        <w:t>нарушения требований технических регламентов, проектной документации, обязательных требований документов в области стандартизации,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строительстве объекта капитального строительства, в том числе при применении строительных материалов (</w:t>
      </w:r>
      <w:r w:rsidR="006D46C3">
        <w:rPr>
          <w:rFonts w:ascii="Times New Roman" w:eastAsia="Times New Roman" w:hAnsi="Times New Roman" w:cs="Times New Roman"/>
          <w:color w:val="000000"/>
          <w:sz w:val="26"/>
          <w:szCs w:val="26"/>
          <w:lang w:eastAsia="ru-RU"/>
        </w:rPr>
        <w:t xml:space="preserve">ч. </w:t>
      </w:r>
      <w:r w:rsidRPr="00CB7780">
        <w:rPr>
          <w:rFonts w:ascii="Times New Roman" w:eastAsia="Times New Roman" w:hAnsi="Times New Roman" w:cs="Times New Roman"/>
          <w:color w:val="000000"/>
          <w:sz w:val="26"/>
          <w:szCs w:val="26"/>
          <w:lang w:eastAsia="ru-RU"/>
        </w:rPr>
        <w:t>1 ст.</w:t>
      </w:r>
      <w:r w:rsidR="006D46C3">
        <w:rPr>
          <w:rFonts w:ascii="Times New Roman" w:eastAsia="Times New Roman" w:hAnsi="Times New Roman" w:cs="Times New Roman"/>
          <w:color w:val="000000"/>
          <w:sz w:val="26"/>
          <w:szCs w:val="26"/>
          <w:lang w:eastAsia="ru-RU"/>
        </w:rPr>
        <w:t xml:space="preserve"> </w:t>
      </w:r>
      <w:r w:rsidRPr="00CB7780">
        <w:rPr>
          <w:rFonts w:ascii="Times New Roman" w:eastAsia="Times New Roman" w:hAnsi="Times New Roman" w:cs="Times New Roman"/>
          <w:color w:val="000000"/>
          <w:sz w:val="26"/>
          <w:szCs w:val="26"/>
          <w:lang w:eastAsia="ru-RU"/>
        </w:rPr>
        <w:t>9.4 КоАП РФ</w:t>
      </w:r>
      <w:r w:rsidRPr="00CB7780">
        <w:rPr>
          <w:rFonts w:ascii="Times New Roman" w:eastAsia="Times New Roman" w:hAnsi="Times New Roman" w:cs="Times New Roman"/>
          <w:iCs/>
          <w:color w:val="000000"/>
          <w:sz w:val="26"/>
          <w:szCs w:val="26"/>
          <w:lang w:eastAsia="ru-RU"/>
        </w:rPr>
        <w:t>);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(ч.</w:t>
      </w:r>
      <w:r w:rsidR="006D46C3">
        <w:rPr>
          <w:rFonts w:ascii="Times New Roman" w:eastAsia="Times New Roman" w:hAnsi="Times New Roman" w:cs="Times New Roman"/>
          <w:iCs/>
          <w:color w:val="000000"/>
          <w:sz w:val="26"/>
          <w:szCs w:val="26"/>
          <w:lang w:eastAsia="ru-RU"/>
        </w:rPr>
        <w:t xml:space="preserve"> </w:t>
      </w:r>
      <w:r w:rsidRPr="00CB7780">
        <w:rPr>
          <w:rFonts w:ascii="Times New Roman" w:eastAsia="Times New Roman" w:hAnsi="Times New Roman" w:cs="Times New Roman"/>
          <w:iCs/>
          <w:color w:val="000000"/>
          <w:sz w:val="26"/>
          <w:szCs w:val="26"/>
          <w:lang w:eastAsia="ru-RU"/>
        </w:rPr>
        <w:t>17 ст.</w:t>
      </w:r>
      <w:r w:rsidR="006D46C3">
        <w:rPr>
          <w:rFonts w:ascii="Times New Roman" w:eastAsia="Times New Roman" w:hAnsi="Times New Roman" w:cs="Times New Roman"/>
          <w:iCs/>
          <w:color w:val="000000"/>
          <w:sz w:val="26"/>
          <w:szCs w:val="26"/>
          <w:lang w:eastAsia="ru-RU"/>
        </w:rPr>
        <w:t xml:space="preserve"> </w:t>
      </w:r>
      <w:r w:rsidRPr="00CB7780">
        <w:rPr>
          <w:rFonts w:ascii="Times New Roman" w:eastAsia="Times New Roman" w:hAnsi="Times New Roman" w:cs="Times New Roman"/>
          <w:iCs/>
          <w:color w:val="000000"/>
          <w:sz w:val="26"/>
          <w:szCs w:val="26"/>
          <w:lang w:eastAsia="ru-RU"/>
        </w:rPr>
        <w:t xml:space="preserve">19.5 </w:t>
      </w:r>
      <w:r w:rsidRPr="00CB7780">
        <w:rPr>
          <w:rFonts w:ascii="Times New Roman" w:eastAsia="Times New Roman" w:hAnsi="Times New Roman" w:cs="Times New Roman"/>
          <w:color w:val="000000"/>
          <w:sz w:val="26"/>
          <w:szCs w:val="26"/>
          <w:lang w:eastAsia="ru-RU"/>
        </w:rPr>
        <w:t>КоАП РФ</w:t>
      </w:r>
      <w:r w:rsidRPr="00CB7780">
        <w:rPr>
          <w:rFonts w:ascii="Times New Roman" w:eastAsia="Times New Roman" w:hAnsi="Times New Roman" w:cs="Times New Roman"/>
          <w:iCs/>
          <w:color w:val="000000"/>
          <w:sz w:val="26"/>
          <w:szCs w:val="26"/>
          <w:lang w:eastAsia="ru-RU"/>
        </w:rPr>
        <w:t>).</w:t>
      </w:r>
    </w:p>
    <w:p w:rsidR="006D46C3" w:rsidRDefault="006D46C3" w:rsidP="00CB7780">
      <w:pPr>
        <w:spacing w:after="0" w:line="264" w:lineRule="auto"/>
        <w:jc w:val="both"/>
        <w:rPr>
          <w:rFonts w:ascii="Times New Roman" w:eastAsia="Times New Roman" w:hAnsi="Times New Roman" w:cs="Times New Roman"/>
          <w:color w:val="000000"/>
          <w:sz w:val="26"/>
          <w:szCs w:val="26"/>
          <w:lang w:eastAsia="ru-RU"/>
        </w:rPr>
      </w:pPr>
    </w:p>
    <w:p w:rsidR="00CB7780" w:rsidRPr="00CB7780" w:rsidRDefault="00CB7780" w:rsidP="006D46C3">
      <w:pPr>
        <w:spacing w:after="0" w:line="264" w:lineRule="auto"/>
        <w:ind w:firstLine="708"/>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color w:val="000000"/>
          <w:sz w:val="26"/>
          <w:szCs w:val="26"/>
          <w:lang w:eastAsia="ru-RU"/>
        </w:rPr>
        <w:t>Причиной выдачи предостережения явились возможные нарушения требований федеральных норм и правил в области использования атомной энергии. В частности, было указано на недопустимость нарушения обязательных требований:</w:t>
      </w:r>
    </w:p>
    <w:p w:rsidR="00CB7780" w:rsidRPr="00CB7780" w:rsidRDefault="00CB7780" w:rsidP="00CB7780">
      <w:pPr>
        <w:numPr>
          <w:ilvl w:val="0"/>
          <w:numId w:val="28"/>
        </w:numPr>
        <w:tabs>
          <w:tab w:val="left" w:pos="1134"/>
        </w:tabs>
        <w:spacing w:after="0" w:line="264" w:lineRule="auto"/>
        <w:ind w:left="0" w:firstLine="709"/>
        <w:jc w:val="both"/>
        <w:rPr>
          <w:rFonts w:ascii="Times New Roman" w:eastAsia="Times New Roman" w:hAnsi="Times New Roman" w:cs="Times New Roman"/>
          <w:color w:val="000000"/>
          <w:sz w:val="26"/>
          <w:szCs w:val="26"/>
          <w:lang w:eastAsia="ru-RU"/>
        </w:rPr>
      </w:pPr>
      <w:r w:rsidRPr="00CB7780">
        <w:rPr>
          <w:rFonts w:ascii="Times New Roman" w:eastAsia="Times New Roman" w:hAnsi="Times New Roman" w:cs="Times New Roman"/>
          <w:bCs/>
          <w:color w:val="000000"/>
          <w:sz w:val="26"/>
          <w:szCs w:val="26"/>
          <w:lang w:eastAsia="ru-RU"/>
        </w:rPr>
        <w:t>пункта</w:t>
      </w:r>
      <w:r w:rsidR="006D46C3">
        <w:rPr>
          <w:rFonts w:ascii="Times New Roman" w:eastAsia="Times New Roman" w:hAnsi="Times New Roman" w:cs="Times New Roman"/>
          <w:bCs/>
          <w:color w:val="000000"/>
          <w:sz w:val="26"/>
          <w:szCs w:val="26"/>
          <w:lang w:eastAsia="ru-RU"/>
        </w:rPr>
        <w:t xml:space="preserve"> </w:t>
      </w:r>
      <w:r w:rsidRPr="00CB7780">
        <w:rPr>
          <w:rFonts w:ascii="Times New Roman" w:eastAsia="Times New Roman" w:hAnsi="Times New Roman" w:cs="Times New Roman"/>
          <w:bCs/>
          <w:color w:val="000000"/>
          <w:sz w:val="26"/>
          <w:szCs w:val="26"/>
          <w:lang w:eastAsia="ru-RU"/>
        </w:rPr>
        <w:t>45 «Правил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w:t>
      </w:r>
      <w:r w:rsidR="006D46C3">
        <w:rPr>
          <w:rFonts w:ascii="Times New Roman" w:eastAsia="Times New Roman" w:hAnsi="Times New Roman" w:cs="Times New Roman"/>
          <w:bCs/>
          <w:color w:val="000000"/>
          <w:sz w:val="26"/>
          <w:szCs w:val="26"/>
          <w:lang w:eastAsia="ru-RU"/>
        </w:rPr>
        <w:t xml:space="preserve"> и захоронения» НП-071-18, утв. </w:t>
      </w:r>
      <w:r w:rsidRPr="00CB7780">
        <w:rPr>
          <w:rFonts w:ascii="Times New Roman" w:eastAsia="Times New Roman" w:hAnsi="Times New Roman" w:cs="Times New Roman"/>
          <w:bCs/>
          <w:color w:val="000000"/>
          <w:sz w:val="26"/>
          <w:szCs w:val="26"/>
          <w:lang w:eastAsia="ru-RU"/>
        </w:rPr>
        <w:t>приказом</w:t>
      </w:r>
      <w:r w:rsidR="006D46C3">
        <w:rPr>
          <w:rFonts w:ascii="Times New Roman" w:eastAsia="Times New Roman" w:hAnsi="Times New Roman" w:cs="Times New Roman"/>
          <w:bCs/>
          <w:color w:val="000000"/>
          <w:sz w:val="26"/>
          <w:szCs w:val="26"/>
          <w:lang w:eastAsia="ru-RU"/>
        </w:rPr>
        <w:t xml:space="preserve"> Ростехнадзора от 06.02.2018 № </w:t>
      </w:r>
      <w:r w:rsidRPr="00CB7780">
        <w:rPr>
          <w:rFonts w:ascii="Times New Roman" w:eastAsia="Times New Roman" w:hAnsi="Times New Roman" w:cs="Times New Roman"/>
          <w:bCs/>
          <w:color w:val="000000"/>
          <w:sz w:val="26"/>
          <w:szCs w:val="26"/>
          <w:lang w:eastAsia="ru-RU"/>
        </w:rPr>
        <w:t>52.</w:t>
      </w:r>
    </w:p>
    <w:p w:rsidR="006D46C3" w:rsidRDefault="006D46C3" w:rsidP="00CB7780">
      <w:pPr>
        <w:tabs>
          <w:tab w:val="left" w:pos="1134"/>
        </w:tabs>
        <w:spacing w:after="0" w:line="264" w:lineRule="auto"/>
        <w:jc w:val="both"/>
        <w:rPr>
          <w:rFonts w:ascii="Times New Roman" w:eastAsia="Times New Roman" w:hAnsi="Times New Roman" w:cs="Times New Roman"/>
          <w:bCs/>
          <w:color w:val="000000"/>
          <w:sz w:val="26"/>
          <w:szCs w:val="26"/>
          <w:lang w:eastAsia="ru-RU"/>
        </w:rPr>
      </w:pPr>
    </w:p>
    <w:p w:rsidR="00CB7780" w:rsidRPr="00CB7780" w:rsidRDefault="006D46C3" w:rsidP="00CB7780">
      <w:pPr>
        <w:tabs>
          <w:tab w:val="left" w:pos="1134"/>
        </w:tabs>
        <w:spacing w:after="0" w:line="264"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ab/>
      </w:r>
      <w:r w:rsidR="00CB7780" w:rsidRPr="00CB7780">
        <w:rPr>
          <w:rFonts w:ascii="Times New Roman" w:eastAsia="Times New Roman" w:hAnsi="Times New Roman" w:cs="Times New Roman"/>
          <w:bCs/>
          <w:color w:val="000000"/>
          <w:sz w:val="26"/>
          <w:szCs w:val="26"/>
          <w:lang w:eastAsia="ru-RU"/>
        </w:rPr>
        <w:t>Анализ по количественным показателям привлечения к административной ответственности в зависимости от характера выявленных нарушений в соответствии с частью и статьей КоАП РФ приведен в таблице</w:t>
      </w:r>
      <w:r>
        <w:rPr>
          <w:rFonts w:ascii="Times New Roman" w:eastAsia="Times New Roman" w:hAnsi="Times New Roman" w:cs="Times New Roman"/>
          <w:bCs/>
          <w:color w:val="000000"/>
          <w:sz w:val="26"/>
          <w:szCs w:val="26"/>
          <w:lang w:eastAsia="ru-RU"/>
        </w:rPr>
        <w:t xml:space="preserve"> 5</w:t>
      </w:r>
      <w:r w:rsidR="00CB7780" w:rsidRPr="00CB7780">
        <w:rPr>
          <w:rFonts w:ascii="Times New Roman" w:eastAsia="Times New Roman" w:hAnsi="Times New Roman" w:cs="Times New Roman"/>
          <w:bCs/>
          <w:color w:val="000000"/>
          <w:sz w:val="26"/>
          <w:szCs w:val="26"/>
          <w:lang w:eastAsia="ru-RU"/>
        </w:rPr>
        <w:t>.</w:t>
      </w:r>
    </w:p>
    <w:p w:rsidR="006D46C3" w:rsidRDefault="006D46C3" w:rsidP="00CB7780">
      <w:pPr>
        <w:spacing w:before="60" w:after="60" w:line="264" w:lineRule="auto"/>
        <w:jc w:val="both"/>
        <w:rPr>
          <w:rFonts w:ascii="Times New Roman" w:eastAsia="Times New Roman" w:hAnsi="Times New Roman" w:cs="Times New Roman"/>
          <w:sz w:val="26"/>
          <w:szCs w:val="26"/>
          <w:lang w:eastAsia="ru-RU"/>
        </w:rPr>
      </w:pPr>
    </w:p>
    <w:p w:rsidR="00CB7780" w:rsidRPr="006D46C3" w:rsidRDefault="00CB7780" w:rsidP="006D46C3">
      <w:pPr>
        <w:spacing w:before="60" w:after="60" w:line="264" w:lineRule="auto"/>
        <w:ind w:left="7080" w:firstLine="708"/>
        <w:jc w:val="both"/>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xml:space="preserve">Таблица </w:t>
      </w:r>
      <w:r w:rsidR="006D46C3" w:rsidRPr="006D46C3">
        <w:rPr>
          <w:rFonts w:ascii="Times New Roman" w:eastAsia="Times New Roman" w:hAnsi="Times New Roman" w:cs="Times New Roman"/>
          <w:sz w:val="20"/>
          <w:szCs w:val="20"/>
          <w:lang w:eastAsia="ru-RU"/>
        </w:rPr>
        <w:t>5</w:t>
      </w:r>
    </w:p>
    <w:tbl>
      <w:tblPr>
        <w:tblW w:w="942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5371"/>
        <w:gridCol w:w="1843"/>
        <w:gridCol w:w="1842"/>
      </w:tblGrid>
      <w:tr w:rsidR="00CB7780" w:rsidRPr="006D46C3" w:rsidTr="00CB7780">
        <w:trPr>
          <w:jc w:val="center"/>
        </w:trPr>
        <w:tc>
          <w:tcPr>
            <w:tcW w:w="370" w:type="dxa"/>
            <w:shd w:val="clear" w:color="auto" w:fill="auto"/>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w:t>
            </w:r>
          </w:p>
        </w:tc>
        <w:tc>
          <w:tcPr>
            <w:tcW w:w="5371" w:type="dxa"/>
            <w:shd w:val="clear" w:color="auto" w:fill="auto"/>
            <w:vAlign w:val="center"/>
          </w:tcPr>
          <w:p w:rsidR="00CB7780" w:rsidRPr="006D46C3" w:rsidRDefault="00CB7780" w:rsidP="00CB7780">
            <w:pPr>
              <w:spacing w:after="0" w:line="264" w:lineRule="auto"/>
              <w:ind w:right="-108"/>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bCs/>
                <w:sz w:val="20"/>
                <w:szCs w:val="20"/>
                <w:lang w:eastAsia="ru-RU"/>
              </w:rPr>
              <w:t>Привлечение к административной ответственности в зависимости от характера выявленных нарушений в соответствии с частью и статьей КоАП РФ</w:t>
            </w:r>
          </w:p>
        </w:tc>
        <w:tc>
          <w:tcPr>
            <w:tcW w:w="1843" w:type="dxa"/>
            <w:shd w:val="clear" w:color="auto" w:fill="auto"/>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Количество</w:t>
            </w:r>
          </w:p>
        </w:tc>
        <w:tc>
          <w:tcPr>
            <w:tcW w:w="1842" w:type="dxa"/>
            <w:shd w:val="clear" w:color="auto" w:fill="auto"/>
            <w:vAlign w:val="center"/>
          </w:tcPr>
          <w:p w:rsidR="00CB7780" w:rsidRPr="006D46C3" w:rsidRDefault="00CB7780" w:rsidP="00CB7780">
            <w:pPr>
              <w:spacing w:after="0" w:line="264" w:lineRule="auto"/>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 к общему числу нарушений</w:t>
            </w:r>
          </w:p>
        </w:tc>
      </w:tr>
      <w:tr w:rsidR="00CB7780" w:rsidRPr="006D46C3" w:rsidTr="00CB7780">
        <w:trPr>
          <w:jc w:val="center"/>
        </w:trPr>
        <w:tc>
          <w:tcPr>
            <w:tcW w:w="370" w:type="dxa"/>
            <w:shd w:val="clear" w:color="auto" w:fill="auto"/>
            <w:vAlign w:val="center"/>
          </w:tcPr>
          <w:p w:rsidR="00CB7780" w:rsidRPr="006D46C3"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1.</w:t>
            </w:r>
          </w:p>
        </w:tc>
        <w:tc>
          <w:tcPr>
            <w:tcW w:w="5371" w:type="dxa"/>
            <w:shd w:val="clear" w:color="auto" w:fill="auto"/>
            <w:vAlign w:val="center"/>
          </w:tcPr>
          <w:p w:rsidR="00CB7780" w:rsidRPr="006D46C3" w:rsidRDefault="00CB7780" w:rsidP="006D46C3">
            <w:pPr>
              <w:spacing w:after="0" w:line="264" w:lineRule="auto"/>
              <w:ind w:right="-108"/>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Нарушение требований проектной документации, технических регламентов, ведения исполнительной до</w:t>
            </w:r>
            <w:r w:rsidR="006D46C3">
              <w:rPr>
                <w:rFonts w:ascii="Times New Roman" w:eastAsia="Times New Roman" w:hAnsi="Times New Roman" w:cs="Times New Roman"/>
                <w:sz w:val="20"/>
                <w:szCs w:val="20"/>
                <w:lang w:eastAsia="ru-RU"/>
              </w:rPr>
              <w:t xml:space="preserve">кументации с привлечением по ч. </w:t>
            </w:r>
            <w:r w:rsidRPr="006D46C3">
              <w:rPr>
                <w:rFonts w:ascii="Times New Roman" w:eastAsia="Times New Roman" w:hAnsi="Times New Roman" w:cs="Times New Roman"/>
                <w:sz w:val="20"/>
                <w:szCs w:val="20"/>
                <w:lang w:eastAsia="ru-RU"/>
              </w:rPr>
              <w:t>1 ст.</w:t>
            </w:r>
            <w:r w:rsidR="006D46C3">
              <w:rPr>
                <w:rFonts w:ascii="Times New Roman" w:eastAsia="Times New Roman" w:hAnsi="Times New Roman" w:cs="Times New Roman"/>
                <w:sz w:val="20"/>
                <w:szCs w:val="20"/>
                <w:lang w:eastAsia="ru-RU"/>
              </w:rPr>
              <w:t xml:space="preserve"> </w:t>
            </w:r>
            <w:r w:rsidR="006D46C3" w:rsidRPr="006D46C3">
              <w:rPr>
                <w:rFonts w:ascii="Times New Roman" w:eastAsia="Times New Roman" w:hAnsi="Times New Roman" w:cs="Times New Roman"/>
                <w:sz w:val="20"/>
                <w:szCs w:val="20"/>
                <w:lang w:eastAsia="ru-RU"/>
              </w:rPr>
              <w:t xml:space="preserve"> </w:t>
            </w:r>
            <w:r w:rsidRPr="006D46C3">
              <w:rPr>
                <w:rFonts w:ascii="Times New Roman" w:eastAsia="Times New Roman" w:hAnsi="Times New Roman" w:cs="Times New Roman"/>
                <w:sz w:val="20"/>
                <w:szCs w:val="20"/>
                <w:lang w:eastAsia="ru-RU"/>
              </w:rPr>
              <w:t>9.4 КоАП РФ</w:t>
            </w:r>
          </w:p>
        </w:tc>
        <w:tc>
          <w:tcPr>
            <w:tcW w:w="1843" w:type="dxa"/>
            <w:shd w:val="clear" w:color="auto" w:fill="auto"/>
            <w:vAlign w:val="center"/>
          </w:tcPr>
          <w:p w:rsidR="00CB7780" w:rsidRPr="006D46C3" w:rsidRDefault="00CB7780" w:rsidP="00CB7780">
            <w:pPr>
              <w:spacing w:after="0" w:line="264" w:lineRule="auto"/>
              <w:ind w:right="-118"/>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8</w:t>
            </w:r>
          </w:p>
        </w:tc>
        <w:tc>
          <w:tcPr>
            <w:tcW w:w="1842" w:type="dxa"/>
            <w:shd w:val="clear" w:color="auto" w:fill="auto"/>
            <w:vAlign w:val="center"/>
          </w:tcPr>
          <w:p w:rsidR="00CB7780" w:rsidRPr="006D46C3" w:rsidRDefault="00CB7780" w:rsidP="00CB7780">
            <w:pPr>
              <w:widowControl w:val="0"/>
              <w:shd w:val="clear" w:color="auto" w:fill="FFFFFF"/>
              <w:autoSpaceDE w:val="0"/>
              <w:autoSpaceDN w:val="0"/>
              <w:adjustRightInd w:val="0"/>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66,7</w:t>
            </w:r>
          </w:p>
        </w:tc>
      </w:tr>
      <w:tr w:rsidR="00CB7780" w:rsidRPr="006D46C3" w:rsidTr="00CB7780">
        <w:trPr>
          <w:jc w:val="center"/>
        </w:trPr>
        <w:tc>
          <w:tcPr>
            <w:tcW w:w="370" w:type="dxa"/>
            <w:shd w:val="clear" w:color="auto" w:fill="auto"/>
            <w:vAlign w:val="center"/>
          </w:tcPr>
          <w:p w:rsidR="00CB7780" w:rsidRPr="006D46C3"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lastRenderedPageBreak/>
              <w:t>2.</w:t>
            </w:r>
          </w:p>
        </w:tc>
        <w:tc>
          <w:tcPr>
            <w:tcW w:w="5371" w:type="dxa"/>
            <w:shd w:val="clear" w:color="auto" w:fill="auto"/>
            <w:vAlign w:val="center"/>
          </w:tcPr>
          <w:p w:rsidR="00CB7780" w:rsidRPr="006D46C3" w:rsidRDefault="00CB7780" w:rsidP="006D46C3">
            <w:pPr>
              <w:spacing w:after="0" w:line="264" w:lineRule="auto"/>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В</w:t>
            </w:r>
            <w:r w:rsidRPr="006D46C3">
              <w:rPr>
                <w:rFonts w:ascii="Times New Roman" w:eastAsia="Times New Roman" w:hAnsi="Times New Roman" w:cs="Times New Roman"/>
                <w:bCs/>
                <w:sz w:val="20"/>
                <w:szCs w:val="20"/>
                <w:lang w:eastAsia="ru-RU"/>
              </w:rPr>
              <w:t xml:space="preserve">ыполнение работ на объекте использования атомной энергии без соответствующей лицензии Ростехнадзора </w:t>
            </w:r>
            <w:r w:rsidRPr="006D46C3">
              <w:rPr>
                <w:rFonts w:ascii="Times New Roman" w:eastAsia="Times New Roman" w:hAnsi="Times New Roman" w:cs="Times New Roman"/>
                <w:sz w:val="20"/>
                <w:szCs w:val="20"/>
                <w:lang w:eastAsia="ru-RU"/>
              </w:rPr>
              <w:t xml:space="preserve">с привлечением по </w:t>
            </w:r>
            <w:r w:rsidRPr="006D46C3">
              <w:rPr>
                <w:rFonts w:ascii="Times New Roman" w:eastAsia="Times New Roman" w:hAnsi="Times New Roman" w:cs="Times New Roman"/>
                <w:bCs/>
                <w:sz w:val="20"/>
                <w:szCs w:val="20"/>
                <w:lang w:eastAsia="ru-RU"/>
              </w:rPr>
              <w:t>ч.</w:t>
            </w:r>
            <w:r w:rsidR="006D46C3">
              <w:rPr>
                <w:rFonts w:ascii="Times New Roman" w:eastAsia="Times New Roman" w:hAnsi="Times New Roman" w:cs="Times New Roman"/>
                <w:bCs/>
                <w:sz w:val="20"/>
                <w:szCs w:val="20"/>
                <w:lang w:eastAsia="ru-RU"/>
              </w:rPr>
              <w:t xml:space="preserve"> </w:t>
            </w:r>
            <w:r w:rsidRPr="006D46C3">
              <w:rPr>
                <w:rFonts w:ascii="Times New Roman" w:eastAsia="Times New Roman" w:hAnsi="Times New Roman" w:cs="Times New Roman"/>
                <w:bCs/>
                <w:sz w:val="20"/>
                <w:szCs w:val="20"/>
                <w:lang w:eastAsia="ru-RU"/>
              </w:rPr>
              <w:t>1 ст.</w:t>
            </w:r>
            <w:r w:rsidR="006D46C3">
              <w:rPr>
                <w:rFonts w:ascii="Times New Roman" w:eastAsia="Times New Roman" w:hAnsi="Times New Roman" w:cs="Times New Roman"/>
                <w:bCs/>
                <w:sz w:val="20"/>
                <w:szCs w:val="20"/>
                <w:lang w:eastAsia="ru-RU"/>
              </w:rPr>
              <w:t xml:space="preserve"> </w:t>
            </w:r>
            <w:r w:rsidRPr="006D46C3">
              <w:rPr>
                <w:rFonts w:ascii="Times New Roman" w:eastAsia="Times New Roman" w:hAnsi="Times New Roman" w:cs="Times New Roman"/>
                <w:bCs/>
                <w:sz w:val="20"/>
                <w:szCs w:val="20"/>
                <w:lang w:eastAsia="ru-RU"/>
              </w:rPr>
              <w:t>9.1 КоАП РФ</w:t>
            </w:r>
          </w:p>
        </w:tc>
        <w:tc>
          <w:tcPr>
            <w:tcW w:w="1843" w:type="dxa"/>
            <w:shd w:val="clear" w:color="auto" w:fill="auto"/>
            <w:vAlign w:val="center"/>
          </w:tcPr>
          <w:p w:rsidR="00CB7780" w:rsidRPr="006D46C3" w:rsidRDefault="00CB7780" w:rsidP="00CB7780">
            <w:pPr>
              <w:spacing w:after="0" w:line="264" w:lineRule="auto"/>
              <w:ind w:right="-118"/>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3</w:t>
            </w:r>
          </w:p>
        </w:tc>
        <w:tc>
          <w:tcPr>
            <w:tcW w:w="1842" w:type="dxa"/>
            <w:shd w:val="clear" w:color="auto" w:fill="auto"/>
            <w:vAlign w:val="center"/>
          </w:tcPr>
          <w:p w:rsidR="00CB7780" w:rsidRPr="006D46C3" w:rsidRDefault="00CB7780" w:rsidP="00CB7780">
            <w:pPr>
              <w:widowControl w:val="0"/>
              <w:shd w:val="clear" w:color="auto" w:fill="FFFFFF"/>
              <w:autoSpaceDE w:val="0"/>
              <w:autoSpaceDN w:val="0"/>
              <w:adjustRightInd w:val="0"/>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25</w:t>
            </w:r>
          </w:p>
        </w:tc>
      </w:tr>
      <w:tr w:rsidR="00CB7780" w:rsidRPr="006D46C3" w:rsidTr="00CB7780">
        <w:trPr>
          <w:jc w:val="center"/>
        </w:trPr>
        <w:tc>
          <w:tcPr>
            <w:tcW w:w="370" w:type="dxa"/>
            <w:shd w:val="clear" w:color="auto" w:fill="auto"/>
            <w:vAlign w:val="center"/>
          </w:tcPr>
          <w:p w:rsidR="00CB7780" w:rsidRPr="006D46C3"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3.</w:t>
            </w:r>
          </w:p>
        </w:tc>
        <w:tc>
          <w:tcPr>
            <w:tcW w:w="5371" w:type="dxa"/>
            <w:shd w:val="clear" w:color="auto" w:fill="auto"/>
            <w:vAlign w:val="center"/>
          </w:tcPr>
          <w:p w:rsidR="00CB7780" w:rsidRPr="006D46C3" w:rsidRDefault="00CB7780" w:rsidP="006D46C3">
            <w:pPr>
              <w:spacing w:after="0" w:line="264" w:lineRule="auto"/>
              <w:rPr>
                <w:rFonts w:ascii="Times New Roman" w:eastAsia="Times New Roman" w:hAnsi="Times New Roman" w:cs="Times New Roman"/>
                <w:sz w:val="20"/>
                <w:szCs w:val="20"/>
                <w:lang w:eastAsia="ru-RU"/>
              </w:rPr>
            </w:pPr>
            <w:r w:rsidRPr="006D46C3">
              <w:rPr>
                <w:rFonts w:ascii="Times New Roman" w:eastAsia="Times New Roman" w:hAnsi="Times New Roman" w:cs="Times New Roman"/>
                <w:iCs/>
                <w:sz w:val="20"/>
                <w:szCs w:val="20"/>
                <w:lang w:eastAsia="ru-RU"/>
              </w:rPr>
              <w:t>Невыполнени</w:t>
            </w:r>
            <w:r w:rsidRPr="006D46C3">
              <w:rPr>
                <w:rFonts w:ascii="Times New Roman" w:eastAsia="Times New Roman" w:hAnsi="Times New Roman" w:cs="Times New Roman"/>
                <w:b/>
                <w:bCs/>
                <w:iCs/>
                <w:sz w:val="20"/>
                <w:szCs w:val="20"/>
                <w:lang w:eastAsia="ru-RU"/>
              </w:rPr>
              <w:t>е</w:t>
            </w:r>
            <w:r w:rsidRPr="006D46C3">
              <w:rPr>
                <w:rFonts w:ascii="Times New Roman" w:eastAsia="Times New Roman" w:hAnsi="Times New Roman" w:cs="Times New Roman"/>
                <w:iCs/>
                <w:sz w:val="20"/>
                <w:szCs w:val="20"/>
                <w:lang w:eastAsia="ru-RU"/>
              </w:rPr>
              <w:t xml:space="preserve"> в установленный срок законного предписания федерального органа исполнитель</w:t>
            </w:r>
            <w:r w:rsidR="006D46C3">
              <w:rPr>
                <w:rFonts w:ascii="Times New Roman" w:eastAsia="Times New Roman" w:hAnsi="Times New Roman" w:cs="Times New Roman"/>
                <w:iCs/>
                <w:sz w:val="20"/>
                <w:szCs w:val="20"/>
                <w:lang w:eastAsia="ru-RU"/>
              </w:rPr>
              <w:t xml:space="preserve">ной власти с привлечением по ч. </w:t>
            </w:r>
            <w:r w:rsidRPr="006D46C3">
              <w:rPr>
                <w:rFonts w:ascii="Times New Roman" w:eastAsia="Times New Roman" w:hAnsi="Times New Roman" w:cs="Times New Roman"/>
                <w:iCs/>
                <w:sz w:val="20"/>
                <w:szCs w:val="20"/>
                <w:lang w:eastAsia="ru-RU"/>
              </w:rPr>
              <w:t>17 ст.</w:t>
            </w:r>
            <w:r w:rsidR="006D46C3">
              <w:rPr>
                <w:rFonts w:ascii="Times New Roman" w:eastAsia="Times New Roman" w:hAnsi="Times New Roman" w:cs="Times New Roman"/>
                <w:iCs/>
                <w:sz w:val="20"/>
                <w:szCs w:val="20"/>
                <w:lang w:eastAsia="ru-RU"/>
              </w:rPr>
              <w:t xml:space="preserve"> </w:t>
            </w:r>
            <w:r w:rsidRPr="006D46C3">
              <w:rPr>
                <w:rFonts w:ascii="Times New Roman" w:eastAsia="Times New Roman" w:hAnsi="Times New Roman" w:cs="Times New Roman"/>
                <w:iCs/>
                <w:sz w:val="20"/>
                <w:szCs w:val="20"/>
                <w:lang w:eastAsia="ru-RU"/>
              </w:rPr>
              <w:t>19.5</w:t>
            </w:r>
            <w:r w:rsidRPr="006D46C3">
              <w:rPr>
                <w:rFonts w:ascii="Times New Roman" w:eastAsia="Times New Roman" w:hAnsi="Times New Roman" w:cs="Times New Roman"/>
                <w:bCs/>
                <w:iCs/>
                <w:sz w:val="20"/>
                <w:szCs w:val="20"/>
                <w:lang w:eastAsia="ru-RU"/>
              </w:rPr>
              <w:t xml:space="preserve"> </w:t>
            </w:r>
            <w:r w:rsidRPr="006D46C3">
              <w:rPr>
                <w:rFonts w:ascii="Times New Roman" w:eastAsia="Times New Roman" w:hAnsi="Times New Roman" w:cs="Times New Roman"/>
                <w:bCs/>
                <w:sz w:val="20"/>
                <w:szCs w:val="20"/>
                <w:lang w:eastAsia="ru-RU"/>
              </w:rPr>
              <w:t>КоАП РФ</w:t>
            </w:r>
          </w:p>
        </w:tc>
        <w:tc>
          <w:tcPr>
            <w:tcW w:w="1843" w:type="dxa"/>
            <w:shd w:val="clear" w:color="auto" w:fill="auto"/>
            <w:vAlign w:val="center"/>
          </w:tcPr>
          <w:p w:rsidR="00CB7780" w:rsidRPr="006D46C3" w:rsidRDefault="00CB7780" w:rsidP="00CB7780">
            <w:pPr>
              <w:spacing w:after="0" w:line="264" w:lineRule="auto"/>
              <w:ind w:right="-118"/>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1</w:t>
            </w:r>
          </w:p>
        </w:tc>
        <w:tc>
          <w:tcPr>
            <w:tcW w:w="1842" w:type="dxa"/>
            <w:shd w:val="clear" w:color="auto" w:fill="auto"/>
            <w:vAlign w:val="center"/>
          </w:tcPr>
          <w:p w:rsidR="00CB7780" w:rsidRPr="006D46C3" w:rsidRDefault="00CB7780" w:rsidP="00CB7780">
            <w:pPr>
              <w:widowControl w:val="0"/>
              <w:shd w:val="clear" w:color="auto" w:fill="FFFFFF"/>
              <w:autoSpaceDE w:val="0"/>
              <w:autoSpaceDN w:val="0"/>
              <w:adjustRightInd w:val="0"/>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8,3</w:t>
            </w:r>
          </w:p>
        </w:tc>
      </w:tr>
      <w:tr w:rsidR="00CB7780" w:rsidRPr="006D46C3" w:rsidTr="00CB7780">
        <w:trPr>
          <w:jc w:val="center"/>
        </w:trPr>
        <w:tc>
          <w:tcPr>
            <w:tcW w:w="370" w:type="dxa"/>
            <w:shd w:val="clear" w:color="auto" w:fill="auto"/>
            <w:vAlign w:val="center"/>
          </w:tcPr>
          <w:p w:rsidR="00CB7780" w:rsidRPr="006D46C3" w:rsidRDefault="00CB7780" w:rsidP="00CB7780">
            <w:pPr>
              <w:suppressAutoHyphens/>
              <w:overflowPunct w:val="0"/>
              <w:autoSpaceDE w:val="0"/>
              <w:autoSpaceDN w:val="0"/>
              <w:adjustRightInd w:val="0"/>
              <w:spacing w:after="0" w:line="264" w:lineRule="auto"/>
              <w:textAlignment w:val="baseline"/>
              <w:rPr>
                <w:rFonts w:ascii="Times New Roman" w:eastAsia="Times New Roman" w:hAnsi="Times New Roman" w:cs="Times New Roman"/>
                <w:sz w:val="20"/>
                <w:szCs w:val="20"/>
                <w:lang w:eastAsia="ru-RU"/>
              </w:rPr>
            </w:pPr>
          </w:p>
        </w:tc>
        <w:tc>
          <w:tcPr>
            <w:tcW w:w="5371" w:type="dxa"/>
            <w:shd w:val="clear" w:color="auto" w:fill="auto"/>
            <w:vAlign w:val="center"/>
          </w:tcPr>
          <w:p w:rsidR="00CB7780" w:rsidRPr="006D46C3" w:rsidRDefault="00CB7780" w:rsidP="00CB7780">
            <w:pPr>
              <w:spacing w:after="0" w:line="264" w:lineRule="auto"/>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Всего</w:t>
            </w:r>
          </w:p>
        </w:tc>
        <w:tc>
          <w:tcPr>
            <w:tcW w:w="1843" w:type="dxa"/>
            <w:shd w:val="clear" w:color="auto" w:fill="auto"/>
            <w:vAlign w:val="center"/>
          </w:tcPr>
          <w:p w:rsidR="00CB7780" w:rsidRPr="006D46C3" w:rsidRDefault="00CB7780" w:rsidP="00CB7780">
            <w:pPr>
              <w:spacing w:after="0" w:line="264" w:lineRule="auto"/>
              <w:ind w:right="-118"/>
              <w:jc w:val="center"/>
              <w:rPr>
                <w:rFonts w:ascii="Times New Roman" w:eastAsia="Times New Roman" w:hAnsi="Times New Roman" w:cs="Times New Roman"/>
                <w:sz w:val="20"/>
                <w:szCs w:val="20"/>
                <w:lang w:eastAsia="ru-RU"/>
              </w:rPr>
            </w:pPr>
            <w:r w:rsidRPr="006D46C3">
              <w:rPr>
                <w:rFonts w:ascii="Times New Roman" w:eastAsia="Times New Roman" w:hAnsi="Times New Roman" w:cs="Times New Roman"/>
                <w:sz w:val="20"/>
                <w:szCs w:val="20"/>
                <w:lang w:eastAsia="ru-RU"/>
              </w:rPr>
              <w:t>12</w:t>
            </w:r>
          </w:p>
        </w:tc>
        <w:tc>
          <w:tcPr>
            <w:tcW w:w="1842" w:type="dxa"/>
            <w:shd w:val="clear" w:color="auto" w:fill="auto"/>
            <w:vAlign w:val="center"/>
          </w:tcPr>
          <w:p w:rsidR="00CB7780" w:rsidRPr="006D46C3" w:rsidRDefault="00CB7780" w:rsidP="00CB7780">
            <w:pPr>
              <w:widowControl w:val="0"/>
              <w:shd w:val="clear" w:color="auto" w:fill="FFFFFF"/>
              <w:autoSpaceDE w:val="0"/>
              <w:autoSpaceDN w:val="0"/>
              <w:adjustRightInd w:val="0"/>
              <w:spacing w:after="0" w:line="264" w:lineRule="auto"/>
              <w:jc w:val="center"/>
              <w:rPr>
                <w:rFonts w:ascii="Times New Roman" w:eastAsia="Times New Roman" w:hAnsi="Times New Roman" w:cs="Times New Roman"/>
                <w:iCs/>
                <w:sz w:val="20"/>
                <w:szCs w:val="20"/>
                <w:lang w:eastAsia="ru-RU"/>
              </w:rPr>
            </w:pPr>
            <w:r w:rsidRPr="006D46C3">
              <w:rPr>
                <w:rFonts w:ascii="Times New Roman" w:eastAsia="Times New Roman" w:hAnsi="Times New Roman" w:cs="Times New Roman"/>
                <w:iCs/>
                <w:sz w:val="20"/>
                <w:szCs w:val="20"/>
                <w:lang w:eastAsia="ru-RU"/>
              </w:rPr>
              <w:t>100</w:t>
            </w:r>
          </w:p>
        </w:tc>
      </w:tr>
    </w:tbl>
    <w:p w:rsidR="006D46C3" w:rsidRDefault="006D46C3" w:rsidP="00CB7780">
      <w:pPr>
        <w:tabs>
          <w:tab w:val="left" w:pos="1134"/>
        </w:tabs>
        <w:spacing w:before="120" w:after="0" w:line="264"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ab/>
      </w:r>
    </w:p>
    <w:p w:rsidR="00CB7780" w:rsidRPr="00CB7780" w:rsidRDefault="006D46C3" w:rsidP="00CB7780">
      <w:pPr>
        <w:tabs>
          <w:tab w:val="left" w:pos="1134"/>
        </w:tabs>
        <w:spacing w:before="120" w:after="0" w:line="264"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ab/>
      </w:r>
      <w:r w:rsidR="00CB7780" w:rsidRPr="00CB7780">
        <w:rPr>
          <w:rFonts w:ascii="Times New Roman" w:eastAsia="Times New Roman" w:hAnsi="Times New Roman" w:cs="Times New Roman"/>
          <w:bCs/>
          <w:color w:val="000000"/>
          <w:sz w:val="26"/>
          <w:szCs w:val="26"/>
          <w:lang w:eastAsia="ru-RU"/>
        </w:rPr>
        <w:t>Основными причинами нарушений, приведшим к</w:t>
      </w:r>
      <w:r w:rsidR="00CB7780" w:rsidRPr="00CB7780">
        <w:rPr>
          <w:rFonts w:ascii="Times New Roman" w:eastAsia="Times New Roman" w:hAnsi="Times New Roman" w:cs="Times New Roman"/>
          <w:color w:val="000000"/>
          <w:sz w:val="26"/>
          <w:szCs w:val="26"/>
          <w:lang w:eastAsia="ru-RU"/>
        </w:rPr>
        <w:t xml:space="preserve"> </w:t>
      </w:r>
      <w:r w:rsidR="00CB7780" w:rsidRPr="00CB7780">
        <w:rPr>
          <w:rFonts w:ascii="Times New Roman" w:eastAsia="Times New Roman" w:hAnsi="Times New Roman" w:cs="Times New Roman"/>
          <w:bCs/>
          <w:color w:val="000000"/>
          <w:sz w:val="26"/>
          <w:szCs w:val="26"/>
          <w:lang w:eastAsia="ru-RU"/>
        </w:rPr>
        <w:t>привлечению к административной ответственности, можно назвать недостаточный строительный контроль со стороны лица, осуществляющего строительство, невыполнение или ненадлежащее исполнение должностных обязанностей, предусмотренных должностными инструкциями, слабые знания законодательства в области использования атомной энергии у должностных лиц организаций.</w:t>
      </w:r>
    </w:p>
    <w:p w:rsidR="00CB7780" w:rsidRPr="00CB7780" w:rsidRDefault="00CB7780" w:rsidP="006D46C3">
      <w:pPr>
        <w:spacing w:after="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sz w:val="26"/>
          <w:szCs w:val="26"/>
        </w:rPr>
        <w:t>Следует отметить, что при проведении целевых инспекций прежде всего проверялась деятельность служб ведомственного контроля предприятий, организационное обеспечение условий эксплуатации, в том числе уровень техники безопасности при проведении работ. Исходили из того, что эффективно работающие службы ведомственного контроля обеспечивают достаточно высокий уровень качества конструируемого и изготавливаемого оборудования на предприятии, поэтому акцент в своей работы инспекторский состав делал на повышение эффективности их работы.</w:t>
      </w:r>
    </w:p>
    <w:p w:rsidR="00CB7780" w:rsidRPr="00CB7780" w:rsidRDefault="00CB7780" w:rsidP="006D46C3">
      <w:pPr>
        <w:spacing w:before="120" w:after="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sz w:val="26"/>
          <w:szCs w:val="26"/>
        </w:rPr>
        <w:t>Аварийных ситуаций и инцидентов, несчастных случаев при строительстве, реконструкции объектов к</w:t>
      </w:r>
      <w:r w:rsidR="006D46C3">
        <w:rPr>
          <w:rFonts w:ascii="Times New Roman" w:eastAsia="Calibri" w:hAnsi="Times New Roman" w:cs="Times New Roman"/>
          <w:sz w:val="26"/>
          <w:szCs w:val="26"/>
        </w:rPr>
        <w:t xml:space="preserve">апитального строительства за 12 </w:t>
      </w:r>
      <w:r w:rsidRPr="00CB7780">
        <w:rPr>
          <w:rFonts w:ascii="Times New Roman" w:eastAsia="Calibri" w:hAnsi="Times New Roman" w:cs="Times New Roman"/>
          <w:sz w:val="26"/>
          <w:szCs w:val="26"/>
        </w:rPr>
        <w:t>месяцев 2021 года установлено не было.</w:t>
      </w:r>
    </w:p>
    <w:p w:rsidR="00CB7780" w:rsidRPr="00CB7780" w:rsidRDefault="00CB7780" w:rsidP="006D46C3">
      <w:pPr>
        <w:spacing w:before="120" w:after="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bCs/>
          <w:sz w:val="26"/>
          <w:szCs w:val="26"/>
        </w:rPr>
        <w:t>Взрывов, пожаров, чрезвычайных ситуаций природного и техногенного характера, нарушений градостроительного законодательства на поднадзорных объектах капитального строительства, приведших к аварийным ситуациям и сопровождавшихся признаками и последствиями, приведёнными в Правилах установления федеральными органами исполнительной власти причин нарушения законодательства о градостроительной деятельности, утв. постановлением Правительства РФ от 20.11.2006 № 702, на поднадзорных объектах не было.</w:t>
      </w:r>
    </w:p>
    <w:p w:rsidR="00CB7780" w:rsidRPr="00CB7780" w:rsidRDefault="00CB7780" w:rsidP="006D46C3">
      <w:pPr>
        <w:spacing w:before="120" w:after="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sz w:val="26"/>
          <w:szCs w:val="26"/>
        </w:rPr>
        <w:t xml:space="preserve">Нормативное регулирование в отчетном периоде (12 месяцев 2021 года) проводилось в виде участия в совещаниях с руководством и персоналом в процессе проведения проверок в поднадзорных организациях по вопросам принятия к руководству вступивших в силу с 18.03.2018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и вступивших в силу с 31.03.2018 федеральных норм и правил в области использования атомной энергии «Правила устройства и безопасной эксплуатации </w:t>
      </w:r>
      <w:r w:rsidRPr="00CB7780">
        <w:rPr>
          <w:rFonts w:ascii="Times New Roman" w:eastAsia="Calibri" w:hAnsi="Times New Roman" w:cs="Times New Roman"/>
          <w:sz w:val="26"/>
          <w:szCs w:val="26"/>
        </w:rPr>
        <w:lastRenderedPageBreak/>
        <w:t>грузоподъемных машин и механизмов, применяемых на объектах использования атомной энергии» (НП-043-18).</w:t>
      </w:r>
    </w:p>
    <w:p w:rsidR="00CB7780" w:rsidRPr="00CB7780" w:rsidRDefault="00CB7780" w:rsidP="006D46C3">
      <w:pPr>
        <w:spacing w:after="0" w:line="264" w:lineRule="auto"/>
        <w:ind w:firstLine="708"/>
        <w:jc w:val="both"/>
        <w:rPr>
          <w:rFonts w:ascii="Times New Roman" w:eastAsia="Calibri" w:hAnsi="Times New Roman" w:cs="Times New Roman"/>
          <w:sz w:val="26"/>
          <w:szCs w:val="26"/>
        </w:rPr>
      </w:pPr>
      <w:r w:rsidRPr="00CB7780">
        <w:rPr>
          <w:rFonts w:ascii="Times New Roman" w:eastAsia="Calibri" w:hAnsi="Times New Roman" w:cs="Times New Roman"/>
          <w:sz w:val="26"/>
          <w:szCs w:val="26"/>
        </w:rPr>
        <w:t>Также персонал отдела участвовал в проведении вебинара по осуществлению ФГСН, где был озвучен доклад по проблемным вопросам ФГСН при изменении законодательства с 1 июля 2021 года.</w:t>
      </w:r>
    </w:p>
    <w:p w:rsidR="00CB7780" w:rsidRDefault="00CB7780" w:rsidP="00936922">
      <w:pPr>
        <w:pStyle w:val="Default"/>
        <w:ind w:firstLine="851"/>
        <w:jc w:val="both"/>
        <w:rPr>
          <w:bCs/>
          <w:sz w:val="26"/>
          <w:szCs w:val="26"/>
        </w:rPr>
      </w:pPr>
    </w:p>
    <w:p w:rsidR="006D46C3" w:rsidRPr="006D46C3" w:rsidRDefault="006D46C3" w:rsidP="006D46C3">
      <w:pPr>
        <w:spacing w:after="0" w:line="240" w:lineRule="auto"/>
        <w:jc w:val="center"/>
        <w:rPr>
          <w:rFonts w:ascii="Times New Roman" w:eastAsia="Times New Roman" w:hAnsi="Times New Roman" w:cs="Times New Roman"/>
          <w:b/>
          <w:sz w:val="28"/>
          <w:szCs w:val="28"/>
          <w:lang w:eastAsia="ru-RU"/>
        </w:rPr>
      </w:pPr>
      <w:r w:rsidRPr="006D46C3">
        <w:rPr>
          <w:rFonts w:ascii="Times New Roman" w:eastAsia="Times New Roman" w:hAnsi="Times New Roman" w:cs="Times New Roman"/>
          <w:b/>
          <w:sz w:val="28"/>
          <w:szCs w:val="28"/>
          <w:lang w:eastAsia="ru-RU"/>
        </w:rPr>
        <w:t>Федеральный государственный надзор за безопасностью объектов ядерного топливного цикла</w:t>
      </w:r>
    </w:p>
    <w:p w:rsidR="006D46C3" w:rsidRDefault="006D46C3" w:rsidP="00936922">
      <w:pPr>
        <w:pStyle w:val="Default"/>
        <w:ind w:firstLine="851"/>
        <w:jc w:val="both"/>
        <w:rPr>
          <w:bCs/>
          <w:sz w:val="26"/>
          <w:szCs w:val="26"/>
        </w:rPr>
      </w:pPr>
    </w:p>
    <w:p w:rsidR="006D46C3" w:rsidRPr="00423ED3" w:rsidRDefault="006D46C3" w:rsidP="006D46C3">
      <w:pPr>
        <w:tabs>
          <w:tab w:val="left" w:pos="709"/>
        </w:tabs>
        <w:spacing w:before="120" w:after="0" w:line="300" w:lineRule="exact"/>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Всего организаций, состоящих под надзором – 16,</w:t>
      </w:r>
      <w:r w:rsidRPr="00423ED3">
        <w:rPr>
          <w:rFonts w:ascii="Times New Roman" w:eastAsia="Times New Roman" w:hAnsi="Times New Roman" w:cs="Times New Roman"/>
          <w:b/>
          <w:sz w:val="26"/>
          <w:szCs w:val="26"/>
          <w:lang w:eastAsia="ru-RU"/>
        </w:rPr>
        <w:t xml:space="preserve"> </w:t>
      </w:r>
      <w:r w:rsidRPr="00423ED3">
        <w:rPr>
          <w:rFonts w:ascii="Times New Roman" w:eastAsia="Times New Roman" w:hAnsi="Times New Roman" w:cs="Times New Roman"/>
          <w:sz w:val="26"/>
          <w:szCs w:val="26"/>
          <w:lang w:eastAsia="ru-RU"/>
        </w:rPr>
        <w:t>в том числе:</w:t>
      </w:r>
    </w:p>
    <w:p w:rsidR="006D46C3" w:rsidRPr="00423ED3" w:rsidRDefault="006D46C3" w:rsidP="006D46C3">
      <w:pPr>
        <w:tabs>
          <w:tab w:val="left" w:pos="709"/>
        </w:tabs>
        <w:spacing w:after="0" w:line="300" w:lineRule="exact"/>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 xml:space="preserve">а) </w:t>
      </w:r>
      <w:r w:rsidRPr="00423ED3">
        <w:rPr>
          <w:rFonts w:ascii="Times New Roman" w:eastAsia="Times New Roman" w:hAnsi="Times New Roman" w:cs="Times New Roman"/>
          <w:bCs/>
          <w:sz w:val="26"/>
          <w:szCs w:val="26"/>
          <w:lang w:eastAsia="ru-RU"/>
        </w:rPr>
        <w:t xml:space="preserve">эксплуатирующих </w:t>
      </w:r>
      <w:r w:rsidRPr="00423ED3">
        <w:rPr>
          <w:rFonts w:ascii="Times New Roman" w:eastAsia="Times New Roman" w:hAnsi="Times New Roman" w:cs="Times New Roman"/>
          <w:sz w:val="26"/>
          <w:szCs w:val="26"/>
          <w:lang w:eastAsia="ru-RU"/>
        </w:rPr>
        <w:t>организаций (далее – ЭО) – 2:</w:t>
      </w:r>
    </w:p>
    <w:p w:rsidR="006D46C3" w:rsidRPr="00423ED3" w:rsidRDefault="006D46C3" w:rsidP="006D46C3">
      <w:pPr>
        <w:numPr>
          <w:ilvl w:val="0"/>
          <w:numId w:val="31"/>
        </w:numPr>
        <w:tabs>
          <w:tab w:val="left" w:pos="360"/>
          <w:tab w:val="left" w:pos="709"/>
        </w:tabs>
        <w:spacing w:after="0" w:line="300" w:lineRule="exact"/>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Акционерное общество «Радиевый институт им. В.Г. Хлопина» (АО «Радиевый институт им. В.Г. Хлопина»);</w:t>
      </w:r>
    </w:p>
    <w:p w:rsidR="006D46C3" w:rsidRPr="00423ED3" w:rsidRDefault="006D46C3" w:rsidP="006D46C3">
      <w:pPr>
        <w:numPr>
          <w:ilvl w:val="0"/>
          <w:numId w:val="31"/>
        </w:numPr>
        <w:tabs>
          <w:tab w:val="num" w:pos="0"/>
          <w:tab w:val="left" w:pos="360"/>
          <w:tab w:val="left" w:pos="709"/>
        </w:tabs>
        <w:spacing w:after="0" w:line="300" w:lineRule="exact"/>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Акционерное общество «Санкт-Петербургский «ИЗОТОП» (АО «СПб «ИЗОТОП»).</w:t>
      </w:r>
    </w:p>
    <w:p w:rsidR="006D46C3" w:rsidRPr="00423ED3" w:rsidRDefault="006D46C3" w:rsidP="006D46C3">
      <w:pPr>
        <w:tabs>
          <w:tab w:val="left" w:pos="709"/>
        </w:tabs>
        <w:spacing w:after="0" w:line="300" w:lineRule="exact"/>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 xml:space="preserve">б) организаций, </w:t>
      </w:r>
      <w:r w:rsidRPr="00423ED3">
        <w:rPr>
          <w:rFonts w:ascii="Times New Roman" w:eastAsia="Times New Roman" w:hAnsi="Times New Roman" w:cs="Times New Roman"/>
          <w:bCs/>
          <w:sz w:val="26"/>
          <w:szCs w:val="26"/>
          <w:lang w:eastAsia="ru-RU"/>
        </w:rPr>
        <w:t>выполняющих работы и предоставляющих услуги</w:t>
      </w:r>
      <w:r w:rsidRPr="00423ED3">
        <w:rPr>
          <w:rFonts w:ascii="Times New Roman" w:eastAsia="Times New Roman" w:hAnsi="Times New Roman" w:cs="Times New Roman"/>
          <w:sz w:val="26"/>
          <w:szCs w:val="26"/>
          <w:lang w:eastAsia="ru-RU"/>
        </w:rPr>
        <w:t xml:space="preserve"> для эксплуатирующих организаций – </w:t>
      </w:r>
      <w:r w:rsidRPr="00423ED3">
        <w:rPr>
          <w:rFonts w:ascii="Times New Roman" w:eastAsia="Times New Roman" w:hAnsi="Times New Roman" w:cs="Times New Roman"/>
          <w:bCs/>
          <w:sz w:val="26"/>
          <w:szCs w:val="26"/>
          <w:lang w:eastAsia="ru-RU"/>
        </w:rPr>
        <w:t>14</w:t>
      </w:r>
      <w:r w:rsidRPr="00423ED3">
        <w:rPr>
          <w:rFonts w:ascii="Times New Roman" w:eastAsia="Times New Roman" w:hAnsi="Times New Roman" w:cs="Times New Roman"/>
          <w:sz w:val="26"/>
          <w:szCs w:val="26"/>
          <w:lang w:eastAsia="ru-RU"/>
        </w:rPr>
        <w:t>:</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Акционерное общество «Аварийно-технический центр Росатома» (АО «АТЦ Росатома»);</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Открытое акционерное общество «КОНЦЕРН АСПОЛ-БАЛТИК» (ОАО «КОНЦЕРН АСПОЛ-БАЛТИК»);</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Открытое акционерное общество «Северное морское пароходство» (ОАО СМП);</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Открытое акционерное общество «Межотраслевой экспертно-сертификационный научно-технический контрольный центр ядерной и радиационной безопасности» (ООО «РЭСцентр»);</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«Инженерный Центр «Р.А.Н.» (ООО «Инженерный Центр «Р.А.Н.»);</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Акционерное общество «РАОПРОЕКТ» (АО «РАОПРОЕКТ»);</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Акционерное общество «Монтажно-строительное управление № 90» (АО «МСУ-90);</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Закрытое акционерное общество «Балтик Меркур» (ЗАО «Балтик Меркур»);</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«СносСтройСервис» (ООО «ССС»;</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«ТехНоюс Электро» (ООО «ТехНоюс Электро»;</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«РоСвет» (ООО «РоСвет»);</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«ЭЛТЕРА» (ООО «ЭЛТЕРА», лицензия Ростехнадзора от 13.05.2019 № ВО-(У)-03-115-3603, на эксплуатацию ядерной установки: сооружений, комплексов, установок с ядерными материалами, предназначенных для производства, транспортирования ядерного топлива и ядерных материалов;</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Общество с ограниченной ответственностью «АвнгардСтройКомплекс» (ООО «АСК»);</w:t>
      </w:r>
    </w:p>
    <w:p w:rsidR="006D46C3" w:rsidRPr="00423ED3" w:rsidRDefault="006D46C3" w:rsidP="006D46C3">
      <w:pPr>
        <w:pStyle w:val="a3"/>
        <w:numPr>
          <w:ilvl w:val="0"/>
          <w:numId w:val="33"/>
        </w:numPr>
        <w:tabs>
          <w:tab w:val="left" w:pos="709"/>
        </w:tabs>
        <w:spacing w:before="120" w:after="0" w:line="240" w:lineRule="auto"/>
        <w:ind w:left="0"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lastRenderedPageBreak/>
        <w:t>Акционерное общество «Центральное конструкторское бюро маши</w:t>
      </w:r>
      <w:r>
        <w:rPr>
          <w:rFonts w:ascii="Times New Roman" w:eastAsia="Times New Roman" w:hAnsi="Times New Roman" w:cs="Times New Roman"/>
          <w:sz w:val="26"/>
          <w:szCs w:val="26"/>
          <w:lang w:eastAsia="ru-RU"/>
        </w:rPr>
        <w:t>ностроения» (далее – АО «ЦКБМ»).</w:t>
      </w:r>
    </w:p>
    <w:p w:rsidR="006D46C3" w:rsidRPr="00423ED3" w:rsidRDefault="006D46C3" w:rsidP="006D46C3">
      <w:pPr>
        <w:spacing w:after="0" w:line="300" w:lineRule="exact"/>
        <w:ind w:firstLine="709"/>
        <w:jc w:val="both"/>
        <w:rPr>
          <w:rFonts w:ascii="Times New Roman" w:eastAsia="Times New Roman" w:hAnsi="Times New Roman" w:cs="Times New Roman"/>
          <w:bCs/>
          <w:sz w:val="26"/>
          <w:szCs w:val="26"/>
          <w:lang w:eastAsia="ru-RU"/>
        </w:rPr>
      </w:pPr>
    </w:p>
    <w:p w:rsidR="006D46C3" w:rsidRPr="006F7802" w:rsidRDefault="006D46C3" w:rsidP="006D46C3">
      <w:pPr>
        <w:widowControl w:val="0"/>
        <w:tabs>
          <w:tab w:val="left" w:pos="709"/>
        </w:tabs>
        <w:spacing w:before="120" w:after="0" w:line="320" w:lineRule="exact"/>
        <w:ind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bCs/>
          <w:sz w:val="26"/>
          <w:szCs w:val="26"/>
          <w:lang w:eastAsia="ru-RU"/>
        </w:rPr>
        <w:t>Всего объектов ядерного топливного цикла</w:t>
      </w:r>
      <w:r w:rsidRPr="006F7802">
        <w:rPr>
          <w:rFonts w:ascii="Times New Roman" w:eastAsia="Times New Roman" w:hAnsi="Times New Roman" w:cs="Times New Roman"/>
          <w:sz w:val="26"/>
          <w:szCs w:val="26"/>
          <w:lang w:eastAsia="ru-RU"/>
        </w:rPr>
        <w:t xml:space="preserve"> (далее – ЯТЦ), </w:t>
      </w:r>
      <w:r w:rsidRPr="006F7802">
        <w:rPr>
          <w:rFonts w:ascii="Times New Roman" w:eastAsia="Times New Roman" w:hAnsi="Times New Roman" w:cs="Times New Roman"/>
          <w:bCs/>
          <w:iCs/>
          <w:sz w:val="26"/>
          <w:szCs w:val="26"/>
          <w:lang w:eastAsia="ru-RU"/>
        </w:rPr>
        <w:t>состоящих</w:t>
      </w:r>
      <w:r w:rsidRPr="006F7802">
        <w:rPr>
          <w:rFonts w:ascii="Times New Roman" w:eastAsia="Times New Roman" w:hAnsi="Times New Roman" w:cs="Times New Roman"/>
          <w:b/>
          <w:i/>
          <w:sz w:val="26"/>
          <w:szCs w:val="26"/>
          <w:lang w:eastAsia="ru-RU"/>
        </w:rPr>
        <w:t xml:space="preserve"> </w:t>
      </w:r>
      <w:r w:rsidRPr="006F7802">
        <w:rPr>
          <w:rFonts w:ascii="Times New Roman" w:eastAsia="Times New Roman" w:hAnsi="Times New Roman" w:cs="Times New Roman"/>
          <w:sz w:val="26"/>
          <w:szCs w:val="26"/>
          <w:lang w:eastAsia="ru-RU"/>
        </w:rPr>
        <w:t>под надзором – 18, из них:</w:t>
      </w:r>
    </w:p>
    <w:p w:rsidR="006D46C3" w:rsidRPr="006F7802" w:rsidRDefault="006D46C3" w:rsidP="006D46C3">
      <w:pPr>
        <w:widowControl w:val="0"/>
        <w:numPr>
          <w:ilvl w:val="0"/>
          <w:numId w:val="32"/>
        </w:numPr>
        <w:tabs>
          <w:tab w:val="left" w:pos="709"/>
        </w:tabs>
        <w:spacing w:after="0" w:line="320" w:lineRule="exact"/>
        <w:ind w:left="0"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spacing w:val="-10"/>
          <w:sz w:val="26"/>
          <w:szCs w:val="26"/>
          <w:lang w:eastAsia="ru-RU"/>
        </w:rPr>
        <w:t>ядерная установка, предназначенная для проведения научно-исследовательских</w:t>
      </w:r>
      <w:r w:rsidRPr="006F7802">
        <w:rPr>
          <w:rFonts w:ascii="Times New Roman" w:eastAsia="Times New Roman" w:hAnsi="Times New Roman" w:cs="Times New Roman"/>
          <w:sz w:val="26"/>
          <w:szCs w:val="26"/>
          <w:lang w:eastAsia="ru-RU"/>
        </w:rPr>
        <w:t xml:space="preserve"> и </w:t>
      </w:r>
      <w:r w:rsidRPr="006F7802">
        <w:rPr>
          <w:rFonts w:ascii="Times New Roman" w:eastAsia="Times New Roman" w:hAnsi="Times New Roman" w:cs="Times New Roman"/>
          <w:spacing w:val="-4"/>
          <w:sz w:val="26"/>
          <w:szCs w:val="26"/>
          <w:lang w:eastAsia="ru-RU"/>
        </w:rPr>
        <w:t>опытно-конструкторских работ (далее – НИОКР) с использованием ядерных материалов</w:t>
      </w:r>
      <w:r w:rsidRPr="006F7802">
        <w:rPr>
          <w:rFonts w:ascii="Times New Roman" w:eastAsia="Times New Roman" w:hAnsi="Times New Roman" w:cs="Times New Roman"/>
          <w:sz w:val="26"/>
          <w:szCs w:val="26"/>
          <w:lang w:eastAsia="ru-RU"/>
        </w:rPr>
        <w:t xml:space="preserve"> </w:t>
      </w:r>
      <w:r w:rsidRPr="006F7802">
        <w:rPr>
          <w:rFonts w:ascii="Times New Roman" w:eastAsia="Times New Roman" w:hAnsi="Times New Roman" w:cs="Times New Roman"/>
          <w:spacing w:val="-6"/>
          <w:sz w:val="26"/>
          <w:szCs w:val="26"/>
          <w:lang w:eastAsia="ru-RU"/>
        </w:rPr>
        <w:t>(далее – ЯМ) и радиоактивных веществ (далее – РВ), АО «Радиевый институт</w:t>
      </w:r>
      <w:r w:rsidRPr="006F7802">
        <w:rPr>
          <w:rFonts w:ascii="Times New Roman" w:eastAsia="Times New Roman" w:hAnsi="Times New Roman" w:cs="Times New Roman"/>
          <w:sz w:val="26"/>
          <w:szCs w:val="26"/>
          <w:lang w:eastAsia="ru-RU"/>
        </w:rPr>
        <w:t xml:space="preserve"> им. В.Г. Хлопина» – 1,</w:t>
      </w:r>
    </w:p>
    <w:p w:rsidR="006D46C3" w:rsidRPr="006F7802" w:rsidRDefault="006D46C3" w:rsidP="006D46C3">
      <w:pPr>
        <w:numPr>
          <w:ilvl w:val="0"/>
          <w:numId w:val="32"/>
        </w:numPr>
        <w:tabs>
          <w:tab w:val="left" w:pos="709"/>
        </w:tabs>
        <w:spacing w:after="0" w:line="320" w:lineRule="exact"/>
        <w:ind w:left="0"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sz w:val="26"/>
          <w:szCs w:val="26"/>
          <w:lang w:eastAsia="ru-RU"/>
        </w:rPr>
        <w:t>пункт хранения (далее – ПХ) ЯМ АО «СПб «ИЗОТОП» – 1,</w:t>
      </w:r>
    </w:p>
    <w:p w:rsidR="006D46C3" w:rsidRPr="006F7802" w:rsidRDefault="006D46C3" w:rsidP="006D46C3">
      <w:pPr>
        <w:numPr>
          <w:ilvl w:val="0"/>
          <w:numId w:val="32"/>
        </w:numPr>
        <w:tabs>
          <w:tab w:val="left" w:pos="709"/>
        </w:tabs>
        <w:spacing w:after="0" w:line="320" w:lineRule="exact"/>
        <w:ind w:left="0"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sz w:val="26"/>
          <w:szCs w:val="26"/>
          <w:lang w:eastAsia="ru-RU"/>
        </w:rPr>
        <w:t>морские суда, транспортирующие РМ, ОАО «СМП» – 4,</w:t>
      </w:r>
    </w:p>
    <w:p w:rsidR="006D46C3" w:rsidRPr="006F7802" w:rsidRDefault="006D46C3" w:rsidP="006D46C3">
      <w:pPr>
        <w:numPr>
          <w:ilvl w:val="0"/>
          <w:numId w:val="32"/>
        </w:numPr>
        <w:tabs>
          <w:tab w:val="left" w:pos="709"/>
        </w:tabs>
        <w:spacing w:after="0" w:line="320" w:lineRule="exact"/>
        <w:ind w:left="0"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sz w:val="26"/>
          <w:szCs w:val="26"/>
          <w:lang w:eastAsia="ru-RU"/>
        </w:rPr>
        <w:t>морские суда, транспортирующие радиоактивные материалы (далее – РМ), ОАО «Концерн АСПОЛ-БАЛТИК» – 6,</w:t>
      </w:r>
    </w:p>
    <w:p w:rsidR="006D46C3" w:rsidRPr="006F7802" w:rsidRDefault="006D46C3" w:rsidP="006D46C3">
      <w:pPr>
        <w:numPr>
          <w:ilvl w:val="0"/>
          <w:numId w:val="32"/>
        </w:numPr>
        <w:tabs>
          <w:tab w:val="left" w:pos="709"/>
        </w:tabs>
        <w:spacing w:after="0" w:line="320" w:lineRule="exact"/>
        <w:ind w:left="0" w:firstLine="709"/>
        <w:jc w:val="both"/>
        <w:rPr>
          <w:rFonts w:ascii="Times New Roman" w:eastAsia="Times New Roman" w:hAnsi="Times New Roman" w:cs="Times New Roman"/>
          <w:sz w:val="26"/>
          <w:szCs w:val="26"/>
          <w:lang w:eastAsia="ru-RU"/>
        </w:rPr>
      </w:pPr>
      <w:r w:rsidRPr="006F7802">
        <w:rPr>
          <w:rFonts w:ascii="Times New Roman" w:eastAsia="Times New Roman" w:hAnsi="Times New Roman" w:cs="Times New Roman"/>
          <w:sz w:val="26"/>
          <w:szCs w:val="26"/>
          <w:lang w:eastAsia="ru-RU"/>
        </w:rPr>
        <w:t>морские суда, транспортирующие РМ, ЗАО «БАЛТИК МЕРКУР» – 6.</w:t>
      </w:r>
    </w:p>
    <w:p w:rsidR="006D46C3" w:rsidRDefault="006D46C3" w:rsidP="006D46C3">
      <w:pPr>
        <w:spacing w:before="120"/>
        <w:ind w:firstLine="709"/>
        <w:jc w:val="both"/>
        <w:rPr>
          <w:rFonts w:ascii="Times New Roman" w:eastAsia="Times New Roman" w:hAnsi="Times New Roman" w:cs="Times New Roman"/>
          <w:sz w:val="26"/>
          <w:szCs w:val="26"/>
          <w:lang w:eastAsia="ru-RU"/>
        </w:rPr>
      </w:pPr>
    </w:p>
    <w:p w:rsidR="006D46C3" w:rsidRPr="00423ED3" w:rsidRDefault="006D46C3" w:rsidP="006D46C3">
      <w:pPr>
        <w:spacing w:before="120"/>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В процессе надзорной деятельности в отчётном периоде проведено 18</w:t>
      </w:r>
      <w:r w:rsidRPr="00423ED3">
        <w:rPr>
          <w:rFonts w:ascii="Times New Roman" w:eastAsia="Times New Roman" w:hAnsi="Times New Roman" w:cs="Times New Roman"/>
          <w:b/>
          <w:sz w:val="26"/>
          <w:szCs w:val="26"/>
          <w:lang w:eastAsia="ru-RU"/>
        </w:rPr>
        <w:t xml:space="preserve"> </w:t>
      </w:r>
      <w:r w:rsidRPr="00423ED3">
        <w:rPr>
          <w:rFonts w:ascii="Times New Roman" w:eastAsia="Times New Roman" w:hAnsi="Times New Roman" w:cs="Times New Roman"/>
          <w:sz w:val="26"/>
          <w:szCs w:val="26"/>
          <w:lang w:eastAsia="ru-RU"/>
        </w:rPr>
        <w:t>проверок (мероприятий по контролю), из них:</w:t>
      </w:r>
    </w:p>
    <w:p w:rsidR="006D46C3" w:rsidRPr="006D46C3" w:rsidRDefault="006D46C3" w:rsidP="006D46C3">
      <w:pPr>
        <w:pStyle w:val="a3"/>
        <w:numPr>
          <w:ilvl w:val="0"/>
          <w:numId w:val="34"/>
        </w:numPr>
        <w:spacing w:before="120" w:after="0" w:line="240" w:lineRule="auto"/>
        <w:ind w:left="0"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в</w:t>
      </w:r>
      <w:r w:rsidRPr="006D46C3">
        <w:rPr>
          <w:rFonts w:ascii="Times New Roman" w:eastAsia="Times New Roman" w:hAnsi="Times New Roman" w:cs="Times New Roman"/>
          <w:sz w:val="26"/>
          <w:szCs w:val="26"/>
          <w:lang w:eastAsia="ru-RU"/>
        </w:rPr>
        <w:t xml:space="preserve"> порядке осуществления режима постоянного государственного контроля (надзора) – 10 мероприятий по контролю</w:t>
      </w:r>
      <w:r w:rsidRPr="006D46C3">
        <w:rPr>
          <w:rFonts w:ascii="Times New Roman" w:eastAsia="Times New Roman" w:hAnsi="Times New Roman" w:cs="Times New Roman"/>
          <w:b/>
          <w:sz w:val="26"/>
          <w:szCs w:val="26"/>
          <w:lang w:eastAsia="ru-RU"/>
        </w:rPr>
        <w:t>.</w:t>
      </w:r>
    </w:p>
    <w:p w:rsidR="006D46C3" w:rsidRPr="006D46C3" w:rsidRDefault="006D46C3" w:rsidP="006D46C3">
      <w:pPr>
        <w:pStyle w:val="a3"/>
        <w:numPr>
          <w:ilvl w:val="0"/>
          <w:numId w:val="34"/>
        </w:numPr>
        <w:tabs>
          <w:tab w:val="left" w:pos="709"/>
        </w:tabs>
        <w:spacing w:before="120" w:after="0" w:line="240" w:lineRule="auto"/>
        <w:ind w:left="0"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6D46C3">
        <w:rPr>
          <w:rFonts w:ascii="Times New Roman" w:eastAsia="Times New Roman" w:hAnsi="Times New Roman" w:cs="Times New Roman"/>
          <w:sz w:val="26"/>
          <w:szCs w:val="26"/>
          <w:lang w:eastAsia="ru-RU"/>
        </w:rPr>
        <w:t>лановые инспекции (проверки) в отчётном периоде – 02.</w:t>
      </w:r>
    </w:p>
    <w:p w:rsidR="006D46C3" w:rsidRPr="006D46C3" w:rsidRDefault="006D46C3" w:rsidP="006D46C3">
      <w:pPr>
        <w:pStyle w:val="a3"/>
        <w:numPr>
          <w:ilvl w:val="0"/>
          <w:numId w:val="34"/>
        </w:numPr>
        <w:tabs>
          <w:tab w:val="left" w:pos="709"/>
        </w:tabs>
        <w:spacing w:before="120" w:after="0" w:line="240" w:lineRule="auto"/>
        <w:ind w:left="0"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6D46C3">
        <w:rPr>
          <w:rFonts w:ascii="Times New Roman" w:eastAsia="Times New Roman" w:hAnsi="Times New Roman" w:cs="Times New Roman"/>
          <w:sz w:val="26"/>
          <w:szCs w:val="26"/>
          <w:lang w:eastAsia="ru-RU"/>
        </w:rPr>
        <w:t>неплановые инспекции (проверки) – 06, из них.</w:t>
      </w:r>
    </w:p>
    <w:p w:rsidR="006D46C3" w:rsidRPr="006D46C3" w:rsidRDefault="006D46C3" w:rsidP="006D46C3">
      <w:pPr>
        <w:pStyle w:val="a3"/>
        <w:numPr>
          <w:ilvl w:val="0"/>
          <w:numId w:val="34"/>
        </w:numPr>
        <w:tabs>
          <w:tab w:val="left" w:pos="709"/>
        </w:tabs>
        <w:spacing w:before="120" w:after="0" w:line="240" w:lineRule="auto"/>
        <w:ind w:left="0"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6D46C3">
        <w:rPr>
          <w:rFonts w:ascii="Times New Roman" w:eastAsia="Times New Roman" w:hAnsi="Times New Roman" w:cs="Times New Roman"/>
          <w:sz w:val="26"/>
          <w:szCs w:val="26"/>
          <w:lang w:eastAsia="ru-RU"/>
        </w:rPr>
        <w:t>неплановые инспекции при лицензировании – 05.</w:t>
      </w:r>
    </w:p>
    <w:p w:rsidR="006D46C3" w:rsidRPr="006D46C3" w:rsidRDefault="006D46C3" w:rsidP="006D46C3">
      <w:pPr>
        <w:pStyle w:val="a3"/>
        <w:numPr>
          <w:ilvl w:val="0"/>
          <w:numId w:val="34"/>
        </w:numPr>
        <w:tabs>
          <w:tab w:val="left" w:pos="709"/>
        </w:tabs>
        <w:spacing w:before="120" w:after="0" w:line="240" w:lineRule="auto"/>
        <w:ind w:left="0"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в</w:t>
      </w:r>
      <w:r w:rsidRPr="006D46C3">
        <w:rPr>
          <w:rFonts w:ascii="Times New Roman" w:eastAsia="Times New Roman" w:hAnsi="Times New Roman" w:cs="Times New Roman"/>
          <w:sz w:val="26"/>
          <w:szCs w:val="26"/>
          <w:lang w:eastAsia="ru-RU"/>
        </w:rPr>
        <w:t>неплановые проверки (инспекции) выполнения ранее выданных предписаний об устранении выявленных нарушений установленных требований – 01</w:t>
      </w:r>
      <w:r w:rsidRPr="006D46C3">
        <w:rPr>
          <w:rFonts w:ascii="Times New Roman" w:eastAsia="Times New Roman" w:hAnsi="Times New Roman" w:cs="Times New Roman"/>
          <w:b/>
          <w:sz w:val="26"/>
          <w:szCs w:val="26"/>
          <w:lang w:eastAsia="ru-RU"/>
        </w:rPr>
        <w:t>.</w:t>
      </w:r>
    </w:p>
    <w:p w:rsidR="006D46C3" w:rsidRPr="00423ED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За отчётный период по результатам проведённых проверок (инспекций) выдано 3 предписания</w:t>
      </w:r>
      <w:r>
        <w:rPr>
          <w:rFonts w:ascii="Times New Roman" w:eastAsia="Times New Roman" w:hAnsi="Times New Roman" w:cs="Times New Roman"/>
          <w:sz w:val="26"/>
          <w:szCs w:val="26"/>
          <w:lang w:eastAsia="ru-RU"/>
        </w:rPr>
        <w:t>.</w:t>
      </w:r>
    </w:p>
    <w:p w:rsidR="006D46C3" w:rsidRPr="00423ED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В результате проверок выявлены нарушения - 12, из них:</w:t>
      </w:r>
    </w:p>
    <w:p w:rsidR="006D46C3" w:rsidRPr="00423ED3" w:rsidRDefault="006D46C3" w:rsidP="006D46C3">
      <w:pPr>
        <w:tabs>
          <w:tab w:val="left" w:pos="851"/>
        </w:tabs>
        <w:spacing w:after="0" w:line="240" w:lineRule="auto"/>
        <w:ind w:left="567"/>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pacing w:val="-4"/>
          <w:sz w:val="26"/>
          <w:szCs w:val="26"/>
          <w:lang w:eastAsia="ru-RU"/>
        </w:rPr>
        <w:t>а) - количество выданных</w:t>
      </w:r>
      <w:r w:rsidRPr="00423ED3">
        <w:rPr>
          <w:rFonts w:ascii="Times New Roman" w:eastAsia="Times New Roman" w:hAnsi="Times New Roman" w:cs="Times New Roman"/>
          <w:color w:val="000000"/>
          <w:sz w:val="26"/>
          <w:szCs w:val="26"/>
          <w:lang w:eastAsia="ru-RU"/>
        </w:rPr>
        <w:t xml:space="preserve"> предписаний</w:t>
      </w:r>
      <w:r w:rsidR="003945FC">
        <w:rPr>
          <w:rFonts w:ascii="Times New Roman" w:eastAsia="Times New Roman" w:hAnsi="Times New Roman" w:cs="Times New Roman"/>
          <w:spacing w:val="-4"/>
          <w:sz w:val="26"/>
          <w:szCs w:val="26"/>
          <w:lang w:eastAsia="ru-RU"/>
        </w:rPr>
        <w:t xml:space="preserve"> – </w:t>
      </w:r>
      <w:r w:rsidRPr="00423ED3">
        <w:rPr>
          <w:rFonts w:ascii="Times New Roman" w:eastAsia="Times New Roman" w:hAnsi="Times New Roman" w:cs="Times New Roman"/>
          <w:spacing w:val="-4"/>
          <w:sz w:val="26"/>
          <w:szCs w:val="26"/>
          <w:lang w:eastAsia="ru-RU"/>
        </w:rPr>
        <w:t>3, из них:</w:t>
      </w:r>
    </w:p>
    <w:p w:rsidR="006D46C3" w:rsidRPr="00423ED3" w:rsidRDefault="006D46C3" w:rsidP="006D46C3">
      <w:pPr>
        <w:numPr>
          <w:ilvl w:val="0"/>
          <w:numId w:val="30"/>
        </w:numPr>
        <w:tabs>
          <w:tab w:val="left" w:pos="851"/>
        </w:tabs>
        <w:spacing w:after="0" w:line="240" w:lineRule="auto"/>
        <w:ind w:left="0" w:firstLine="567"/>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количество нарушений УДЛ – 1;</w:t>
      </w:r>
    </w:p>
    <w:p w:rsidR="006D46C3" w:rsidRPr="00423ED3" w:rsidRDefault="006D46C3" w:rsidP="006D46C3">
      <w:pPr>
        <w:numPr>
          <w:ilvl w:val="0"/>
          <w:numId w:val="30"/>
        </w:numPr>
        <w:tabs>
          <w:tab w:val="left" w:pos="851"/>
        </w:tabs>
        <w:spacing w:after="0" w:line="240" w:lineRule="auto"/>
        <w:ind w:left="0" w:firstLine="567"/>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количество нарушений федеральных норм и правил в области использования атомной энергии – 10.</w:t>
      </w:r>
    </w:p>
    <w:p w:rsidR="006D46C3" w:rsidRDefault="006D46C3" w:rsidP="006D46C3">
      <w:pPr>
        <w:tabs>
          <w:tab w:val="left" w:pos="851"/>
        </w:tabs>
        <w:spacing w:after="0" w:line="240" w:lineRule="auto"/>
        <w:ind w:left="567"/>
        <w:jc w:val="both"/>
        <w:rPr>
          <w:rFonts w:ascii="Times New Roman" w:eastAsia="Times New Roman" w:hAnsi="Times New Roman" w:cs="Times New Roman"/>
          <w:spacing w:val="-4"/>
          <w:sz w:val="26"/>
          <w:szCs w:val="26"/>
          <w:lang w:eastAsia="ru-RU"/>
        </w:rPr>
      </w:pPr>
      <w:r w:rsidRPr="00423ED3">
        <w:rPr>
          <w:rFonts w:ascii="Times New Roman" w:eastAsia="Times New Roman" w:hAnsi="Times New Roman" w:cs="Times New Roman"/>
          <w:spacing w:val="-4"/>
          <w:sz w:val="26"/>
          <w:szCs w:val="26"/>
          <w:lang w:eastAsia="ru-RU"/>
        </w:rPr>
        <w:t>б) – количество предписаний, не выполне</w:t>
      </w:r>
      <w:r w:rsidR="003945FC">
        <w:rPr>
          <w:rFonts w:ascii="Times New Roman" w:eastAsia="Times New Roman" w:hAnsi="Times New Roman" w:cs="Times New Roman"/>
          <w:spacing w:val="-4"/>
          <w:sz w:val="26"/>
          <w:szCs w:val="26"/>
          <w:lang w:eastAsia="ru-RU"/>
        </w:rPr>
        <w:t xml:space="preserve">нных в установленные сроки – </w:t>
      </w:r>
      <w:r>
        <w:rPr>
          <w:rFonts w:ascii="Times New Roman" w:eastAsia="Times New Roman" w:hAnsi="Times New Roman" w:cs="Times New Roman"/>
          <w:spacing w:val="-4"/>
          <w:sz w:val="26"/>
          <w:szCs w:val="26"/>
          <w:lang w:eastAsia="ru-RU"/>
        </w:rPr>
        <w:t>1.</w:t>
      </w:r>
    </w:p>
    <w:p w:rsidR="006D46C3" w:rsidRPr="00423ED3" w:rsidRDefault="006D46C3" w:rsidP="006D46C3">
      <w:pPr>
        <w:tabs>
          <w:tab w:val="left" w:pos="709"/>
        </w:tabs>
        <w:spacing w:before="120" w:after="0" w:line="240" w:lineRule="auto"/>
        <w:ind w:firstLine="709"/>
        <w:jc w:val="both"/>
        <w:rPr>
          <w:rFonts w:ascii="Times New Roman" w:eastAsia="Times New Roman" w:hAnsi="Times New Roman" w:cs="Times New Roman"/>
          <w:spacing w:val="-4"/>
          <w:sz w:val="26"/>
          <w:szCs w:val="26"/>
          <w:lang w:eastAsia="ru-RU"/>
        </w:rPr>
      </w:pPr>
      <w:r w:rsidRPr="001E63E0">
        <w:rPr>
          <w:rFonts w:ascii="Times New Roman" w:eastAsia="Times New Roman" w:hAnsi="Times New Roman" w:cs="Times New Roman"/>
          <w:sz w:val="26"/>
          <w:szCs w:val="26"/>
          <w:lang w:eastAsia="ru-RU"/>
        </w:rPr>
        <w:t>Примененные санкции</w:t>
      </w:r>
      <w:r w:rsidR="003945FC">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w:t>
      </w:r>
    </w:p>
    <w:p w:rsidR="006D46C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sidRPr="00B24E37">
        <w:rPr>
          <w:rFonts w:ascii="Times New Roman" w:eastAsia="Times New Roman" w:hAnsi="Times New Roman" w:cs="Times New Roman"/>
          <w:sz w:val="26"/>
          <w:szCs w:val="26"/>
          <w:lang w:eastAsia="ru-RU"/>
        </w:rPr>
        <w:t xml:space="preserve">Сумма наложенных и оплаченных штрафов по делам об административных правонарушений составила </w:t>
      </w:r>
      <w:r>
        <w:rPr>
          <w:rFonts w:ascii="Times New Roman" w:eastAsia="Times New Roman" w:hAnsi="Times New Roman" w:cs="Times New Roman"/>
          <w:sz w:val="26"/>
          <w:szCs w:val="26"/>
          <w:lang w:eastAsia="ru-RU"/>
        </w:rPr>
        <w:t>200</w:t>
      </w:r>
      <w:r w:rsidRPr="00B24E37">
        <w:rPr>
          <w:rFonts w:ascii="Times New Roman" w:eastAsia="Times New Roman" w:hAnsi="Times New Roman" w:cs="Times New Roman"/>
          <w:sz w:val="26"/>
          <w:szCs w:val="26"/>
          <w:lang w:eastAsia="ru-RU"/>
        </w:rPr>
        <w:t xml:space="preserve"> тыс</w:t>
      </w:r>
      <w:r>
        <w:rPr>
          <w:rFonts w:ascii="Times New Roman" w:eastAsia="Times New Roman" w:hAnsi="Times New Roman" w:cs="Times New Roman"/>
          <w:sz w:val="26"/>
          <w:szCs w:val="26"/>
          <w:lang w:eastAsia="ru-RU"/>
        </w:rPr>
        <w:t>. рублей.</w:t>
      </w:r>
    </w:p>
    <w:p w:rsidR="006D46C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первом полугодии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6D46C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p>
    <w:p w:rsidR="006D46C3" w:rsidRDefault="006D46C3" w:rsidP="00936922">
      <w:pPr>
        <w:pStyle w:val="Default"/>
        <w:ind w:firstLine="851"/>
        <w:jc w:val="both"/>
        <w:rPr>
          <w:bCs/>
          <w:sz w:val="26"/>
          <w:szCs w:val="26"/>
        </w:rPr>
      </w:pPr>
    </w:p>
    <w:p w:rsidR="006D46C3" w:rsidRDefault="006D46C3" w:rsidP="00936922">
      <w:pPr>
        <w:pStyle w:val="Default"/>
        <w:ind w:firstLine="851"/>
        <w:jc w:val="both"/>
        <w:rPr>
          <w:bCs/>
          <w:sz w:val="26"/>
          <w:szCs w:val="26"/>
        </w:rPr>
      </w:pPr>
    </w:p>
    <w:p w:rsidR="006D46C3" w:rsidRDefault="006D46C3" w:rsidP="003945FC">
      <w:pPr>
        <w:spacing w:after="0" w:line="240" w:lineRule="auto"/>
        <w:jc w:val="center"/>
        <w:rPr>
          <w:bCs/>
          <w:sz w:val="26"/>
          <w:szCs w:val="26"/>
        </w:rPr>
      </w:pPr>
      <w:r w:rsidRPr="006D46C3">
        <w:rPr>
          <w:rFonts w:ascii="Times New Roman" w:eastAsia="Times New Roman" w:hAnsi="Times New Roman" w:cs="Times New Roman"/>
          <w:b/>
          <w:sz w:val="28"/>
          <w:szCs w:val="28"/>
          <w:lang w:eastAsia="ru-RU"/>
        </w:rPr>
        <w:lastRenderedPageBreak/>
        <w:t>Федеральный государственный надзор за безопасностью</w:t>
      </w:r>
      <w:r>
        <w:rPr>
          <w:rFonts w:ascii="Times New Roman" w:eastAsia="Times New Roman" w:hAnsi="Times New Roman" w:cs="Times New Roman"/>
          <w:b/>
          <w:sz w:val="28"/>
          <w:szCs w:val="28"/>
          <w:lang w:eastAsia="ru-RU"/>
        </w:rPr>
        <w:t xml:space="preserve"> </w:t>
      </w:r>
      <w:r w:rsidRPr="006D46C3">
        <w:rPr>
          <w:rFonts w:ascii="Times New Roman" w:eastAsia="Times New Roman" w:hAnsi="Times New Roman" w:cs="Times New Roman"/>
          <w:b/>
          <w:sz w:val="28"/>
          <w:szCs w:val="28"/>
          <w:lang w:eastAsia="ru-RU"/>
        </w:rPr>
        <w:t xml:space="preserve"> ядерных энергетических установок судов </w:t>
      </w:r>
      <w:r w:rsidRPr="006D46C3">
        <w:rPr>
          <w:rFonts w:ascii="Times New Roman" w:eastAsia="Times New Roman" w:hAnsi="Times New Roman" w:cs="Times New Roman"/>
          <w:b/>
          <w:sz w:val="28"/>
          <w:szCs w:val="28"/>
          <w:lang w:eastAsia="ru-RU"/>
        </w:rPr>
        <w:br/>
      </w:r>
    </w:p>
    <w:p w:rsidR="006D46C3" w:rsidRPr="008961C9" w:rsidRDefault="006D46C3" w:rsidP="006D46C3">
      <w:pPr>
        <w:widowControl w:val="0"/>
        <w:overflowPunct w:val="0"/>
        <w:autoSpaceDE w:val="0"/>
        <w:autoSpaceDN w:val="0"/>
        <w:adjustRightInd w:val="0"/>
        <w:spacing w:line="240" w:lineRule="auto"/>
        <w:ind w:firstLine="720"/>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По направлению «Ядерные энергетические установки судов и объекты их жизнеобеспечения» под надзором находится 21 организация:</w:t>
      </w:r>
    </w:p>
    <w:p w:rsidR="006D46C3" w:rsidRPr="008961C9" w:rsidRDefault="006D46C3" w:rsidP="006D46C3">
      <w:pPr>
        <w:suppressAutoHyphens/>
        <w:overflowPunct w:val="0"/>
        <w:autoSpaceDE w:val="0"/>
        <w:autoSpaceDN w:val="0"/>
        <w:adjustRightInd w:val="0"/>
        <w:spacing w:before="40" w:after="40" w:line="240" w:lineRule="auto"/>
        <w:ind w:left="-57" w:right="-57" w:firstLine="766"/>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а) 3 эксплуатирующие организации:</w:t>
      </w:r>
    </w:p>
    <w:p w:rsidR="006D46C3" w:rsidRPr="008961C9" w:rsidRDefault="006D46C3" w:rsidP="006D46C3">
      <w:pPr>
        <w:suppressAutoHyphens/>
        <w:overflowPunct w:val="0"/>
        <w:autoSpaceDE w:val="0"/>
        <w:autoSpaceDN w:val="0"/>
        <w:adjustRightInd w:val="0"/>
        <w:spacing w:before="40" w:after="40" w:line="240" w:lineRule="auto"/>
        <w:ind w:left="-57" w:right="-57" w:firstLine="766"/>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ФГУП «Атомфлот»;</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«Балтийский завод»;</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«Концерн Росэнергоатом»;</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б) 1 судостроительная организация, выполняющая работы по строительству ядерных установок (ЯУ), объекты – суда и другие плавсредства с ядерными реакторами (ЯР):</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«Балтийский завод»;</w:t>
      </w:r>
    </w:p>
    <w:p w:rsidR="006D46C3" w:rsidRPr="008961C9" w:rsidRDefault="006D46C3"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в) 2 организации, выполняющие экспертизу безопасности (обоснования безопасности) объектов использования атомной энергии (ИАЭ) и видов деятельности в области ИАЭ:</w:t>
      </w:r>
    </w:p>
    <w:p w:rsidR="006D46C3" w:rsidRPr="008961C9" w:rsidRDefault="006D46C3"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ООО «Инженерный центр «Р.А.Н.» (ООО «ИЦ «Р.А.Н.»);</w:t>
      </w:r>
    </w:p>
    <w:p w:rsidR="006D46C3" w:rsidRPr="008961C9" w:rsidRDefault="006D46C3"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ООО «РЭСцентр»;</w:t>
      </w:r>
    </w:p>
    <w:p w:rsidR="006D46C3" w:rsidRPr="008961C9" w:rsidRDefault="003945FC"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6D46C3" w:rsidRPr="008961C9">
        <w:rPr>
          <w:rFonts w:ascii="Times New Roman" w:eastAsia="Times New Roman" w:hAnsi="Times New Roman" w:cs="Times New Roman"/>
          <w:sz w:val="26"/>
          <w:szCs w:val="26"/>
          <w:lang w:eastAsia="ru-RU"/>
        </w:rPr>
        <w:t xml:space="preserve">1 организация, </w:t>
      </w:r>
      <w:r>
        <w:rPr>
          <w:rFonts w:ascii="Times New Roman" w:eastAsia="Times New Roman" w:hAnsi="Times New Roman" w:cs="Times New Roman"/>
          <w:sz w:val="26"/>
          <w:szCs w:val="26"/>
          <w:lang w:eastAsia="ru-RU"/>
        </w:rPr>
        <w:t xml:space="preserve">осуществляющая </w:t>
      </w:r>
      <w:r w:rsidR="006D46C3" w:rsidRPr="008961C9">
        <w:rPr>
          <w:rFonts w:ascii="Times New Roman" w:eastAsia="Times New Roman" w:hAnsi="Times New Roman" w:cs="Times New Roman"/>
          <w:sz w:val="26"/>
          <w:szCs w:val="26"/>
          <w:lang w:eastAsia="ru-RU"/>
        </w:rPr>
        <w:t xml:space="preserve"> проектирование и конструирование ЯУ:</w:t>
      </w:r>
    </w:p>
    <w:p w:rsidR="006D46C3" w:rsidRPr="008961C9" w:rsidRDefault="006D46C3"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ПАО «Центральное конструкторское бюро «Айсберг» (ПАО «ЦКБ «Айсберг»);</w:t>
      </w:r>
    </w:p>
    <w:p w:rsidR="006D46C3" w:rsidRPr="008961C9" w:rsidRDefault="006D46C3" w:rsidP="006D46C3">
      <w:pPr>
        <w:widowControl w:val="0"/>
        <w:tabs>
          <w:tab w:val="left" w:pos="284"/>
        </w:tabs>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д) 16 организаций, выполняющих работы и оказывающих услуги эксплуатирующим организациям:</w:t>
      </w:r>
    </w:p>
    <w:p w:rsidR="006D46C3" w:rsidRPr="008961C9" w:rsidRDefault="006D46C3" w:rsidP="006D46C3">
      <w:pPr>
        <w:widowControl w:val="0"/>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«Центр Судоремонта «Звездочка» (Филиал судоремонтный завод «Нерпа»);</w:t>
      </w:r>
    </w:p>
    <w:p w:rsidR="006D46C3" w:rsidRPr="008961C9" w:rsidRDefault="006D46C3" w:rsidP="006D46C3">
      <w:pPr>
        <w:widowControl w:val="0"/>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«Кольское предприятие «ЭлектроРадиоАвтоматика» (АО «Кольское предприятие «ЭРА»);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ПАО Судостроительный завод «Северная верфь»;</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«Концерн «Научно-производственное объединение «Аврора» (ОАО «Концерн «НПО «Аврора»);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 АО «ЭлектроРадиоАвтоматика»;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ФГБОУ высшего образования «Государственный университет морского и речного флота имени адмирала С.О. Макарова» (ФГБОУ ВО «ГУМРФ имени адмирала С.О. Макарова»);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ЗАО «Агентство технико-экономических экспертиз и управления проектами «АТЭК» (ЗАО «Агентство «АТЭК»);</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АО «Научно-исследовательское проектно-технологическое бюро «Онега» (АО «НИПТБ «Онега»);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«Косам» (ООО «Косам»);</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«Судовая гидравлика и автоматика» (ООО «СГА»);</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«Морские Пропульсивные Системы» (ООО «МПС»);</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lastRenderedPageBreak/>
        <w:t>- Общество с ограниченной ответственность «Спецтехкомплект» (ООО «Спецтехкомплект»);</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«Арман» (ООО «Арман»);</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«Норд Марин (ООО «Норд Марин»;</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pacing w:val="-2"/>
          <w:sz w:val="26"/>
          <w:szCs w:val="26"/>
          <w:lang w:eastAsia="ru-RU"/>
        </w:rPr>
      </w:pPr>
      <w:r w:rsidRPr="008961C9">
        <w:rPr>
          <w:rFonts w:ascii="Times New Roman" w:eastAsia="Times New Roman" w:hAnsi="Times New Roman" w:cs="Times New Roman"/>
          <w:spacing w:val="-2"/>
          <w:sz w:val="26"/>
          <w:szCs w:val="26"/>
          <w:lang w:eastAsia="ru-RU"/>
        </w:rPr>
        <w:t>- Общество с ограниченной ответственностью Мурманский завод «Севремавтоматика» (ООО МЗ «Севремавтоматика»).</w:t>
      </w:r>
    </w:p>
    <w:p w:rsidR="003945FC" w:rsidRDefault="003945FC" w:rsidP="006D46C3">
      <w:pPr>
        <w:pStyle w:val="31"/>
        <w:widowControl w:val="0"/>
        <w:suppressAutoHyphens/>
        <w:spacing w:before="60"/>
        <w:ind w:firstLine="709"/>
        <w:rPr>
          <w:sz w:val="26"/>
          <w:szCs w:val="26"/>
        </w:rPr>
      </w:pPr>
    </w:p>
    <w:p w:rsidR="006D46C3" w:rsidRPr="008961C9" w:rsidRDefault="006D46C3" w:rsidP="006D46C3">
      <w:pPr>
        <w:pStyle w:val="31"/>
        <w:widowControl w:val="0"/>
        <w:suppressAutoHyphens/>
        <w:spacing w:before="60"/>
        <w:ind w:firstLine="709"/>
        <w:rPr>
          <w:sz w:val="26"/>
          <w:szCs w:val="26"/>
        </w:rPr>
      </w:pPr>
      <w:r w:rsidRPr="008961C9">
        <w:rPr>
          <w:sz w:val="26"/>
          <w:szCs w:val="26"/>
        </w:rPr>
        <w:t>Всего под надзором Отдела надзора и Отдела инспекций находится 26 ядерно и радиационно опасных объекта:</w:t>
      </w:r>
    </w:p>
    <w:p w:rsidR="006D46C3" w:rsidRPr="008961C9" w:rsidRDefault="006D46C3" w:rsidP="006D46C3">
      <w:pPr>
        <w:pStyle w:val="31"/>
        <w:suppressAutoHyphens/>
        <w:ind w:firstLine="709"/>
        <w:rPr>
          <w:sz w:val="26"/>
          <w:szCs w:val="26"/>
        </w:rPr>
      </w:pPr>
      <w:r w:rsidRPr="008961C9">
        <w:rPr>
          <w:sz w:val="26"/>
          <w:szCs w:val="26"/>
        </w:rPr>
        <w:t>а) ФГУП «Атомфлот» – 19 (в соответствии с приказом генерального директора ФГУП «Атомфлот» от 26.02.2020 г. № 213/127-од с изменениями от 26.10.2020);</w:t>
      </w:r>
    </w:p>
    <w:p w:rsidR="006D46C3" w:rsidRPr="008961C9" w:rsidRDefault="006D46C3" w:rsidP="006D46C3">
      <w:pPr>
        <w:pStyle w:val="31"/>
        <w:widowControl w:val="0"/>
        <w:suppressAutoHyphens/>
        <w:spacing w:before="60"/>
        <w:ind w:firstLine="709"/>
        <w:rPr>
          <w:sz w:val="26"/>
          <w:szCs w:val="26"/>
        </w:rPr>
      </w:pPr>
      <w:r w:rsidRPr="008961C9">
        <w:rPr>
          <w:sz w:val="26"/>
          <w:szCs w:val="26"/>
        </w:rPr>
        <w:t>б) АО «Балтийский завод» - 06 (в соответствии с Решением об отнесении объектов ИАЭ АО «Балтийский завод» к отдельным категориям, определении состава и границ объектов ИАЭ АО «Балтийский завод», утверждённое генеральным директором АО «Балтийский завод» № 8-ЯРБ от 21.01.2020).</w:t>
      </w:r>
    </w:p>
    <w:p w:rsidR="006D46C3" w:rsidRPr="008961C9" w:rsidRDefault="006D46C3" w:rsidP="006D46C3">
      <w:pPr>
        <w:pStyle w:val="31"/>
        <w:widowControl w:val="0"/>
        <w:suppressAutoHyphens/>
        <w:spacing w:before="60"/>
        <w:ind w:firstLine="709"/>
        <w:rPr>
          <w:sz w:val="26"/>
          <w:szCs w:val="26"/>
        </w:rPr>
      </w:pPr>
      <w:r w:rsidRPr="008961C9">
        <w:rPr>
          <w:sz w:val="26"/>
          <w:szCs w:val="26"/>
        </w:rPr>
        <w:t>в) АО «Концерн Росэнергоатом» - 01 плавучая атомная станция «Академик Ломоносов».</w:t>
      </w:r>
    </w:p>
    <w:p w:rsidR="003945FC" w:rsidRDefault="003945FC" w:rsidP="006D46C3">
      <w:pPr>
        <w:suppressAutoHyphens/>
        <w:spacing w:after="0" w:line="240" w:lineRule="auto"/>
        <w:ind w:firstLine="720"/>
        <w:jc w:val="both"/>
        <w:rPr>
          <w:rFonts w:ascii="Times New Roman" w:eastAsia="Times New Roman" w:hAnsi="Times New Roman" w:cs="Times New Roman"/>
          <w:sz w:val="26"/>
          <w:szCs w:val="26"/>
          <w:lang w:eastAsia="ru-RU"/>
        </w:rPr>
      </w:pPr>
    </w:p>
    <w:p w:rsidR="006D46C3" w:rsidRPr="003945FC" w:rsidRDefault="006D46C3" w:rsidP="006D46C3">
      <w:pPr>
        <w:suppressAutoHyphens/>
        <w:spacing w:after="0" w:line="240" w:lineRule="auto"/>
        <w:ind w:firstLine="72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xml:space="preserve">За 2021 год на поднадзорных объектах использования атомной энергии по направлению установки судовые (УС) аварий и пострадавших не было, зафиксировано </w:t>
      </w:r>
      <w:r w:rsidRPr="003945FC">
        <w:rPr>
          <w:rFonts w:ascii="Times New Roman" w:eastAsia="Times New Roman" w:hAnsi="Times New Roman" w:cs="Times New Roman"/>
          <w:b/>
          <w:sz w:val="26"/>
          <w:szCs w:val="26"/>
          <w:lang w:eastAsia="ru-RU"/>
        </w:rPr>
        <w:t>34 нарушения</w:t>
      </w:r>
      <w:r w:rsidRPr="003945FC">
        <w:rPr>
          <w:rFonts w:ascii="Times New Roman" w:eastAsia="Times New Roman" w:hAnsi="Times New Roman" w:cs="Times New Roman"/>
          <w:sz w:val="26"/>
          <w:szCs w:val="26"/>
          <w:lang w:eastAsia="ru-RU"/>
        </w:rPr>
        <w:t xml:space="preserve"> в работе, из них: </w:t>
      </w:r>
    </w:p>
    <w:p w:rsidR="006D46C3" w:rsidRPr="003945FC"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b/>
          <w:sz w:val="26"/>
          <w:szCs w:val="26"/>
          <w:lang w:eastAsia="ru-RU"/>
        </w:rPr>
        <w:t xml:space="preserve">- </w:t>
      </w:r>
      <w:r w:rsidRPr="003945FC">
        <w:rPr>
          <w:rFonts w:ascii="Times New Roman" w:eastAsia="Times New Roman" w:hAnsi="Times New Roman" w:cs="Times New Roman"/>
          <w:sz w:val="26"/>
          <w:szCs w:val="26"/>
          <w:lang w:eastAsia="ru-RU"/>
        </w:rPr>
        <w:t>12 нарушений в работе объектов атомного флота;</w:t>
      </w:r>
    </w:p>
    <w:p w:rsidR="006D46C3" w:rsidRPr="003945FC" w:rsidRDefault="006D46C3" w:rsidP="006D46C3">
      <w:pPr>
        <w:suppressAutoHyphens/>
        <w:spacing w:before="120" w:after="0" w:line="240" w:lineRule="auto"/>
        <w:ind w:firstLine="68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07 нарушений в работе ПЭБ проекта 20870 «Академик Ломоносов»;</w:t>
      </w:r>
    </w:p>
    <w:p w:rsidR="006D46C3" w:rsidRPr="003945FC" w:rsidRDefault="006D46C3" w:rsidP="006D46C3">
      <w:pPr>
        <w:suppressAutoHyphens/>
        <w:spacing w:before="120" w:after="0" w:line="240" w:lineRule="auto"/>
        <w:ind w:firstLine="68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- 14 нарушений в работе строящегося на АО «Балтийский завод» серийного УАЛ проекта 22220 «Сибирь»;</w:t>
      </w:r>
    </w:p>
    <w:p w:rsidR="006D46C3" w:rsidRPr="003945FC" w:rsidRDefault="006D46C3" w:rsidP="006D46C3">
      <w:pPr>
        <w:suppressAutoHyphens/>
        <w:spacing w:before="120" w:after="0" w:line="240" w:lineRule="auto"/>
        <w:ind w:firstLine="68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- 1 нарушение в работе строящегося на АО «Балтийский завод» серийного УАЛ проекта 22220 «Урал».</w:t>
      </w:r>
    </w:p>
    <w:p w:rsidR="006D46C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p>
    <w:p w:rsidR="006D46C3" w:rsidRPr="003945FC" w:rsidRDefault="006D46C3" w:rsidP="006D46C3">
      <w:pPr>
        <w:suppressAutoHyphens/>
        <w:spacing w:after="0" w:line="240" w:lineRule="auto"/>
        <w:ind w:firstLine="709"/>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Анализ эксплуатационных происшествий показал, что нарушения вызваны:</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xml:space="preserve">- технологическими дефектами трубной системы парогенераторов типа ПГ-28; </w:t>
      </w:r>
    </w:p>
    <w:p w:rsidR="006D46C3" w:rsidRPr="004B5F4F"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конструктивными особенностями расположения оборудования на а/л проекта 10580 - замерзанием чувствительной трубки «Бурдона» в шкафу управления клапаном при захолаживании помещения через раскрывшуюся дверь выхода на открытую палубу, что и привело к срабатыванию контактов управления электромагнитным клапаном;</w:t>
      </w:r>
    </w:p>
    <w:p w:rsidR="006D46C3" w:rsidRPr="004B5F4F"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отказом оборудования на УАЛ проекта 22220;</w:t>
      </w:r>
    </w:p>
    <w:p w:rsidR="006D46C3" w:rsidRPr="004B5F4F"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отказом оборудования ПЭБ проекта 20870;</w:t>
      </w:r>
    </w:p>
    <w:p w:rsidR="006D46C3" w:rsidRPr="004B5F4F"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отказом оборудования первой загрузки НТВС.</w:t>
      </w:r>
    </w:p>
    <w:p w:rsidR="003945FC" w:rsidRDefault="003945FC" w:rsidP="006D46C3">
      <w:pPr>
        <w:suppressAutoHyphens/>
        <w:spacing w:before="40" w:after="0" w:line="240" w:lineRule="auto"/>
        <w:ind w:firstLine="709"/>
        <w:jc w:val="both"/>
        <w:rPr>
          <w:rFonts w:ascii="Times New Roman" w:eastAsia="Times New Roman" w:hAnsi="Times New Roman" w:cs="Times New Roman"/>
          <w:sz w:val="26"/>
          <w:szCs w:val="26"/>
          <w:u w:val="single"/>
          <w:lang w:eastAsia="ru-RU"/>
        </w:rPr>
      </w:pPr>
    </w:p>
    <w:p w:rsidR="006D46C3" w:rsidRPr="003945FC" w:rsidRDefault="006D46C3" w:rsidP="006D46C3">
      <w:pPr>
        <w:suppressAutoHyphens/>
        <w:spacing w:before="40" w:after="0" w:line="240" w:lineRule="auto"/>
        <w:ind w:firstLine="709"/>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Коренные причины нарушения в работе:</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недостаток изготовления и монтажа;</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неправильные действия персонала;</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lastRenderedPageBreak/>
        <w:t>- коренные причины выхода из строя оборудования первой загрузки НТВС могут быть определены после завершения расследования.</w:t>
      </w:r>
    </w:p>
    <w:p w:rsidR="003945FC" w:rsidRDefault="003945FC" w:rsidP="006D46C3">
      <w:pPr>
        <w:suppressAutoHyphens/>
        <w:spacing w:before="40" w:after="0" w:line="240" w:lineRule="auto"/>
        <w:ind w:firstLine="709"/>
        <w:jc w:val="both"/>
        <w:rPr>
          <w:rFonts w:ascii="Times New Roman" w:eastAsia="Times New Roman" w:hAnsi="Times New Roman" w:cs="Times New Roman"/>
          <w:sz w:val="26"/>
          <w:szCs w:val="26"/>
          <w:u w:val="single"/>
          <w:lang w:eastAsia="ru-RU"/>
        </w:rPr>
      </w:pPr>
    </w:p>
    <w:p w:rsidR="006D46C3" w:rsidRPr="003945FC" w:rsidRDefault="006D46C3" w:rsidP="006D46C3">
      <w:pPr>
        <w:suppressAutoHyphens/>
        <w:spacing w:before="40" w:after="0" w:line="240" w:lineRule="auto"/>
        <w:ind w:firstLine="709"/>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Принимаемые меры по устранению дефектов:</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ремонт (в том числе глушение негерметичных секций) силами ФГУП «Атомфлот»;</w:t>
      </w:r>
    </w:p>
    <w:p w:rsidR="006D46C3" w:rsidRPr="004B5F4F" w:rsidRDefault="006D46C3" w:rsidP="006D46C3">
      <w:pPr>
        <w:suppressAutoHyphens/>
        <w:spacing w:before="40" w:after="0" w:line="240" w:lineRule="auto"/>
        <w:ind w:firstLine="709"/>
        <w:jc w:val="both"/>
        <w:rPr>
          <w:rFonts w:ascii="Times New Roman" w:eastAsia="Times New Roman" w:hAnsi="Times New Roman" w:cs="Times New Roman"/>
          <w:sz w:val="26"/>
          <w:szCs w:val="26"/>
          <w:lang w:eastAsia="ru-RU"/>
        </w:rPr>
      </w:pPr>
      <w:r w:rsidRPr="004B5F4F">
        <w:rPr>
          <w:rFonts w:ascii="Times New Roman" w:eastAsia="Times New Roman" w:hAnsi="Times New Roman" w:cs="Times New Roman"/>
          <w:sz w:val="26"/>
          <w:szCs w:val="26"/>
          <w:lang w:eastAsia="ru-RU"/>
        </w:rPr>
        <w:t xml:space="preserve"> - замена вышедшего из строя оборудования.</w:t>
      </w:r>
    </w:p>
    <w:p w:rsidR="003945FC" w:rsidRDefault="003945FC" w:rsidP="006D46C3">
      <w:pPr>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4"/>
          <w:sz w:val="26"/>
          <w:szCs w:val="26"/>
          <w:lang w:eastAsia="ru-RU"/>
        </w:rPr>
      </w:pPr>
    </w:p>
    <w:p w:rsidR="006D46C3" w:rsidRPr="004B5F4F" w:rsidRDefault="006D46C3" w:rsidP="006D46C3">
      <w:pPr>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4"/>
          <w:sz w:val="26"/>
          <w:szCs w:val="26"/>
          <w:lang w:eastAsia="ru-RU"/>
        </w:rPr>
      </w:pPr>
      <w:r w:rsidRPr="004B5F4F">
        <w:rPr>
          <w:rFonts w:ascii="Times New Roman" w:eastAsia="Times New Roman" w:hAnsi="Times New Roman" w:cs="Times New Roman"/>
          <w:spacing w:val="-4"/>
          <w:sz w:val="26"/>
          <w:szCs w:val="26"/>
          <w:lang w:eastAsia="ru-RU"/>
        </w:rPr>
        <w:t>Все отказы парогенераторов связаны с межконтурной течью трубной системы и выявлены в районе сварного шва, соединяющего переходную втулку и питательную трубу секции на глубине порядка 200 мм. Данный вид отказа квалифицируется как нарушение нормальных условий эксплуатации. Локализуется такой отказ отключением парогенератора по питательной воде и пару двойной запорной арматурой, что позволяет исключить ухудшение радиационной обстановки и вредное воздействие на окружающую среду и эксплуатирующий персонал. После отключения негерметичного ПГ дальнейшая эксплуатация реакторной установки продолжается при пониженном уровне мощности. По возвращении судна в базу производится поиск, глушение или ремонт негерметичной секции ПГ.</w:t>
      </w:r>
    </w:p>
    <w:p w:rsidR="006D46C3" w:rsidRPr="008961C9" w:rsidRDefault="006D46C3" w:rsidP="006D46C3">
      <w:pPr>
        <w:tabs>
          <w:tab w:val="left" w:pos="284"/>
          <w:tab w:val="left" w:pos="993"/>
        </w:tabs>
        <w:suppressAutoHyphens/>
        <w:spacing w:after="0" w:line="240" w:lineRule="auto"/>
        <w:ind w:firstLine="567"/>
        <w:jc w:val="both"/>
        <w:rPr>
          <w:rFonts w:ascii="Times New Roman" w:eastAsia="Times New Roman" w:hAnsi="Times New Roman" w:cs="Times New Roman"/>
          <w:sz w:val="26"/>
          <w:szCs w:val="26"/>
          <w:lang w:eastAsia="ru-RU"/>
        </w:rPr>
      </w:pPr>
      <w:r w:rsidRPr="008961C9">
        <w:rPr>
          <w:rFonts w:ascii="Times New Roman" w:eastAsia="Times New Roman" w:hAnsi="Times New Roman" w:cs="Times New Roman"/>
          <w:sz w:val="26"/>
          <w:szCs w:val="26"/>
          <w:lang w:eastAsia="ru-RU"/>
        </w:rPr>
        <w:t>Нарушений за отчетный период, имеющих своим следствием выбросы и сбросы радиоактивных продуктов не было.</w:t>
      </w:r>
    </w:p>
    <w:p w:rsidR="006D46C3" w:rsidRPr="008961C9" w:rsidRDefault="006D46C3" w:rsidP="006D46C3">
      <w:pPr>
        <w:suppressAutoHyphens/>
        <w:overflowPunct w:val="0"/>
        <w:autoSpaceDE w:val="0"/>
        <w:autoSpaceDN w:val="0"/>
        <w:adjustRightInd w:val="0"/>
        <w:spacing w:before="40" w:after="40" w:line="240" w:lineRule="auto"/>
        <w:ind w:right="-57" w:firstLine="709"/>
        <w:jc w:val="both"/>
        <w:textAlignment w:val="baseline"/>
        <w:rPr>
          <w:rFonts w:ascii="Times New Roman" w:eastAsia="Times New Roman" w:hAnsi="Times New Roman" w:cs="Times New Roman"/>
          <w:sz w:val="26"/>
          <w:szCs w:val="26"/>
          <w:lang w:eastAsia="ru-RU"/>
        </w:rPr>
      </w:pPr>
    </w:p>
    <w:p w:rsidR="006D46C3" w:rsidRPr="004B5F4F" w:rsidRDefault="006D46C3" w:rsidP="006D46C3">
      <w:pPr>
        <w:spacing w:after="0" w:line="240" w:lineRule="auto"/>
        <w:ind w:firstLine="709"/>
        <w:jc w:val="both"/>
        <w:rPr>
          <w:rFonts w:ascii="Times New Roman" w:eastAsia="Times New Roman" w:hAnsi="Times New Roman" w:cs="Times New Roman"/>
          <w:spacing w:val="-4"/>
          <w:sz w:val="26"/>
          <w:szCs w:val="26"/>
          <w:lang w:eastAsia="ru-RU"/>
        </w:rPr>
      </w:pPr>
      <w:r w:rsidRPr="004B5F4F">
        <w:rPr>
          <w:rFonts w:ascii="Times New Roman" w:eastAsia="Times New Roman" w:hAnsi="Times New Roman" w:cs="Times New Roman"/>
          <w:sz w:val="26"/>
          <w:szCs w:val="26"/>
          <w:lang w:eastAsia="ru-RU"/>
        </w:rPr>
        <w:t>Общее количество проверок (мероприятий по контролю) – 337, из них:</w:t>
      </w:r>
    </w:p>
    <w:p w:rsidR="006D46C3" w:rsidRPr="003945FC" w:rsidRDefault="006D46C3" w:rsidP="003945FC">
      <w:pPr>
        <w:pStyle w:val="a3"/>
        <w:numPr>
          <w:ilvl w:val="0"/>
          <w:numId w:val="35"/>
        </w:numPr>
        <w:spacing w:after="0" w:line="240" w:lineRule="auto"/>
        <w:ind w:left="0" w:firstLine="851"/>
        <w:jc w:val="both"/>
        <w:rPr>
          <w:rFonts w:ascii="Times New Roman" w:eastAsia="Times New Roman" w:hAnsi="Times New Roman" w:cs="Times New Roman"/>
          <w:spacing w:val="-4"/>
          <w:sz w:val="26"/>
          <w:szCs w:val="26"/>
          <w:lang w:eastAsia="ru-RU"/>
        </w:rPr>
      </w:pPr>
      <w:r w:rsidRPr="003945FC">
        <w:rPr>
          <w:rFonts w:ascii="Times New Roman" w:eastAsia="Times New Roman" w:hAnsi="Times New Roman" w:cs="Times New Roman"/>
          <w:spacing w:val="-4"/>
          <w:sz w:val="26"/>
          <w:szCs w:val="26"/>
          <w:lang w:eastAsia="ru-RU"/>
        </w:rPr>
        <w:t>Плановые целевые инспекции – 4:</w:t>
      </w:r>
    </w:p>
    <w:p w:rsidR="006D46C3" w:rsidRPr="003945FC" w:rsidRDefault="006D46C3" w:rsidP="003945FC">
      <w:pPr>
        <w:pStyle w:val="a3"/>
        <w:widowControl w:val="0"/>
        <w:numPr>
          <w:ilvl w:val="0"/>
          <w:numId w:val="35"/>
        </w:numPr>
        <w:spacing w:after="0" w:line="240" w:lineRule="auto"/>
        <w:ind w:left="0" w:firstLine="851"/>
        <w:jc w:val="both"/>
        <w:rPr>
          <w:rFonts w:ascii="Times New Roman" w:eastAsia="Calibri" w:hAnsi="Times New Roman" w:cs="Times New Roman"/>
          <w:spacing w:val="-4"/>
          <w:sz w:val="26"/>
          <w:szCs w:val="26"/>
        </w:rPr>
      </w:pPr>
      <w:r w:rsidRPr="003945FC">
        <w:rPr>
          <w:rFonts w:ascii="Times New Roman" w:eastAsia="Calibri" w:hAnsi="Times New Roman" w:cs="Times New Roman"/>
          <w:spacing w:val="-4"/>
          <w:sz w:val="26"/>
          <w:szCs w:val="26"/>
        </w:rPr>
        <w:t>Внеплановые целевые инспекции при лицензировании – 15:</w:t>
      </w:r>
    </w:p>
    <w:p w:rsidR="006D46C3" w:rsidRPr="003945FC" w:rsidRDefault="006D46C3" w:rsidP="003945FC">
      <w:pPr>
        <w:pStyle w:val="a3"/>
        <w:numPr>
          <w:ilvl w:val="0"/>
          <w:numId w:val="35"/>
        </w:numPr>
        <w:suppressAutoHyphens/>
        <w:spacing w:after="0" w:line="240" w:lineRule="auto"/>
        <w:ind w:left="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Внеплановые проверки (инспекции) по проверке выполнения пунктов ранее выданных предписаний – 02:</w:t>
      </w:r>
    </w:p>
    <w:p w:rsidR="006D46C3" w:rsidRPr="003945FC" w:rsidRDefault="006D46C3" w:rsidP="003945FC">
      <w:pPr>
        <w:pStyle w:val="a3"/>
        <w:numPr>
          <w:ilvl w:val="0"/>
          <w:numId w:val="35"/>
        </w:numPr>
        <w:suppressAutoHyphens/>
        <w:spacing w:after="0" w:line="240" w:lineRule="auto"/>
        <w:ind w:left="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xml:space="preserve">В режиме постоянного государственного контроля (надзора) на объектах использования атомной энергии ФГУП «Атомфлот» за отчетный период проведено </w:t>
      </w:r>
      <w:r w:rsidRPr="003945FC">
        <w:rPr>
          <w:rFonts w:ascii="Times New Roman" w:eastAsia="Times New Roman" w:hAnsi="Times New Roman" w:cs="Times New Roman"/>
          <w:b/>
          <w:sz w:val="26"/>
          <w:szCs w:val="26"/>
          <w:lang w:eastAsia="ru-RU"/>
        </w:rPr>
        <w:t>316</w:t>
      </w:r>
      <w:r w:rsidRPr="003945FC">
        <w:rPr>
          <w:rFonts w:ascii="Times New Roman" w:eastAsia="Times New Roman" w:hAnsi="Times New Roman" w:cs="Times New Roman"/>
          <w:sz w:val="26"/>
          <w:szCs w:val="26"/>
          <w:lang w:eastAsia="ru-RU"/>
        </w:rPr>
        <w:t xml:space="preserve"> проверок и мероприятий по контролю.</w:t>
      </w:r>
    </w:p>
    <w:p w:rsidR="006D46C3" w:rsidRPr="00B24E37" w:rsidRDefault="006D46C3" w:rsidP="006D46C3">
      <w:pPr>
        <w:suppressAutoHyphens/>
        <w:spacing w:before="120" w:after="0" w:line="240" w:lineRule="auto"/>
        <w:ind w:firstLine="709"/>
        <w:jc w:val="both"/>
        <w:rPr>
          <w:rFonts w:ascii="Times New Roman" w:eastAsia="Times New Roman" w:hAnsi="Times New Roman" w:cs="Times New Roman"/>
          <w:b/>
          <w:spacing w:val="-4"/>
          <w:sz w:val="26"/>
          <w:szCs w:val="26"/>
          <w:lang w:eastAsia="ru-RU"/>
        </w:rPr>
      </w:pPr>
      <w:r w:rsidRPr="00B24E37">
        <w:rPr>
          <w:rFonts w:ascii="Times New Roman" w:eastAsia="Times New Roman" w:hAnsi="Times New Roman" w:cs="Times New Roman"/>
          <w:spacing w:val="-4"/>
          <w:sz w:val="26"/>
          <w:szCs w:val="26"/>
          <w:lang w:eastAsia="ru-RU"/>
        </w:rPr>
        <w:t xml:space="preserve">В результате проведенных </w:t>
      </w:r>
      <w:r w:rsidRPr="00B24E37">
        <w:rPr>
          <w:rFonts w:ascii="Times New Roman" w:eastAsia="Times New Roman" w:hAnsi="Times New Roman" w:cs="Times New Roman"/>
          <w:sz w:val="26"/>
          <w:szCs w:val="26"/>
          <w:lang w:eastAsia="ru-RU"/>
        </w:rPr>
        <w:t xml:space="preserve">за </w:t>
      </w:r>
      <w:r w:rsidRPr="00B24E37">
        <w:rPr>
          <w:rFonts w:ascii="Times New Roman" w:eastAsia="Times New Roman" w:hAnsi="Times New Roman" w:cs="Times New Roman"/>
          <w:spacing w:val="-4"/>
          <w:sz w:val="26"/>
          <w:szCs w:val="26"/>
          <w:lang w:eastAsia="ru-RU"/>
        </w:rPr>
        <w:t xml:space="preserve">2021 год проверок и мероприятий по контролю в режиме постоянного государственного надзора руководителем Управления принято решений о выдаче </w:t>
      </w:r>
      <w:r w:rsidR="003945FC">
        <w:rPr>
          <w:rFonts w:ascii="Times New Roman" w:eastAsia="Times New Roman" w:hAnsi="Times New Roman" w:cs="Times New Roman"/>
          <w:spacing w:val="-4"/>
          <w:sz w:val="26"/>
          <w:szCs w:val="26"/>
          <w:lang w:eastAsia="ru-RU"/>
        </w:rPr>
        <w:t xml:space="preserve">6 </w:t>
      </w:r>
      <w:r w:rsidRPr="00B24E37">
        <w:rPr>
          <w:rFonts w:ascii="Times New Roman" w:eastAsia="Times New Roman" w:hAnsi="Times New Roman" w:cs="Times New Roman"/>
          <w:spacing w:val="-4"/>
          <w:sz w:val="26"/>
          <w:szCs w:val="26"/>
          <w:lang w:eastAsia="ru-RU"/>
        </w:rPr>
        <w:t>Предостережений</w:t>
      </w:r>
      <w:r>
        <w:rPr>
          <w:rFonts w:ascii="Times New Roman" w:eastAsia="Times New Roman" w:hAnsi="Times New Roman" w:cs="Times New Roman"/>
          <w:b/>
          <w:spacing w:val="-4"/>
          <w:sz w:val="26"/>
          <w:szCs w:val="26"/>
          <w:lang w:eastAsia="ru-RU"/>
        </w:rPr>
        <w:t>.</w:t>
      </w:r>
    </w:p>
    <w:p w:rsidR="003945FC" w:rsidRDefault="003945FC" w:rsidP="006D46C3">
      <w:pPr>
        <w:suppressAutoHyphens/>
        <w:spacing w:after="0" w:line="240" w:lineRule="auto"/>
        <w:ind w:firstLine="709"/>
        <w:jc w:val="both"/>
        <w:rPr>
          <w:rFonts w:ascii="Times New Roman" w:eastAsia="Times New Roman" w:hAnsi="Times New Roman" w:cs="Times New Roman"/>
          <w:sz w:val="26"/>
          <w:szCs w:val="26"/>
          <w:lang w:eastAsia="ru-RU"/>
        </w:rPr>
      </w:pP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 xml:space="preserve">За </w:t>
      </w:r>
      <w:r>
        <w:rPr>
          <w:rFonts w:ascii="Times New Roman" w:eastAsia="Times New Roman" w:hAnsi="Times New Roman" w:cs="Times New Roman"/>
          <w:sz w:val="26"/>
          <w:szCs w:val="26"/>
          <w:lang w:eastAsia="ru-RU"/>
        </w:rPr>
        <w:t xml:space="preserve">2021 год </w:t>
      </w:r>
      <w:r w:rsidRPr="00423ED3">
        <w:rPr>
          <w:rFonts w:ascii="Times New Roman" w:eastAsia="Times New Roman" w:hAnsi="Times New Roman" w:cs="Times New Roman"/>
          <w:sz w:val="26"/>
          <w:szCs w:val="26"/>
          <w:lang w:eastAsia="ru-RU"/>
        </w:rPr>
        <w:t>по результатам проведённых проверок (инспекций) были выдано 6 предписаний:</w:t>
      </w:r>
    </w:p>
    <w:p w:rsidR="003945FC" w:rsidRDefault="003945FC" w:rsidP="006D46C3">
      <w:pPr>
        <w:suppressAutoHyphens/>
        <w:spacing w:after="0" w:line="240" w:lineRule="auto"/>
        <w:ind w:firstLine="709"/>
        <w:jc w:val="both"/>
        <w:rPr>
          <w:rFonts w:ascii="Times New Roman" w:eastAsia="Times New Roman" w:hAnsi="Times New Roman" w:cs="Times New Roman"/>
          <w:sz w:val="26"/>
          <w:szCs w:val="26"/>
          <w:lang w:eastAsia="ru-RU"/>
        </w:rPr>
      </w:pP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В отчетном периоде в ходе проверок выявлены нарушения - 13, из них:</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а) - кол</w:t>
      </w:r>
      <w:r w:rsidR="003945FC">
        <w:rPr>
          <w:rFonts w:ascii="Times New Roman" w:eastAsia="Times New Roman" w:hAnsi="Times New Roman" w:cs="Times New Roman"/>
          <w:sz w:val="26"/>
          <w:szCs w:val="26"/>
          <w:lang w:eastAsia="ru-RU"/>
        </w:rPr>
        <w:t xml:space="preserve">ичество выданных предписаний – </w:t>
      </w:r>
      <w:r w:rsidRPr="00423ED3">
        <w:rPr>
          <w:rFonts w:ascii="Times New Roman" w:eastAsia="Times New Roman" w:hAnsi="Times New Roman" w:cs="Times New Roman"/>
          <w:sz w:val="26"/>
          <w:szCs w:val="26"/>
          <w:lang w:eastAsia="ru-RU"/>
        </w:rPr>
        <w:t>6, из них:</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количество нарушений УДЛ – 2;</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количество нарушений федеральных норм и правил в области использования атомной энергии – 11 из них:</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w:t>
      </w:r>
      <w:r w:rsidRPr="00423ED3">
        <w:rPr>
          <w:rFonts w:ascii="Times New Roman" w:eastAsia="Times New Roman" w:hAnsi="Times New Roman" w:cs="Times New Roman"/>
          <w:sz w:val="26"/>
          <w:szCs w:val="26"/>
          <w:lang w:eastAsia="ru-RU"/>
        </w:rPr>
        <w:tab/>
        <w:t>нарушений НП-022-17 - 03;</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w:t>
      </w:r>
      <w:r w:rsidRPr="00423ED3">
        <w:rPr>
          <w:rFonts w:ascii="Times New Roman" w:eastAsia="Times New Roman" w:hAnsi="Times New Roman" w:cs="Times New Roman"/>
          <w:sz w:val="26"/>
          <w:szCs w:val="26"/>
          <w:lang w:eastAsia="ru-RU"/>
        </w:rPr>
        <w:tab/>
        <w:t>нарушений НП-029-17 – 03;</w:t>
      </w:r>
    </w:p>
    <w:p w:rsidR="006D46C3" w:rsidRPr="00423ED3" w:rsidRDefault="006D46C3" w:rsidP="006D46C3">
      <w:pPr>
        <w:suppressAutoHyphens/>
        <w:spacing w:after="0" w:line="240" w:lineRule="auto"/>
        <w:ind w:firstLine="709"/>
        <w:jc w:val="both"/>
        <w:rPr>
          <w:rFonts w:ascii="Times New Roman" w:eastAsia="Times New Roman" w:hAnsi="Times New Roman" w:cs="Times New Roman"/>
          <w:sz w:val="26"/>
          <w:szCs w:val="26"/>
          <w:lang w:eastAsia="ru-RU"/>
        </w:rPr>
      </w:pPr>
      <w:r w:rsidRPr="00423ED3">
        <w:rPr>
          <w:rFonts w:ascii="Times New Roman" w:eastAsia="Times New Roman" w:hAnsi="Times New Roman" w:cs="Times New Roman"/>
          <w:sz w:val="26"/>
          <w:szCs w:val="26"/>
          <w:lang w:eastAsia="ru-RU"/>
        </w:rPr>
        <w:t>•</w:t>
      </w:r>
      <w:r w:rsidRPr="00423ED3">
        <w:rPr>
          <w:rFonts w:ascii="Times New Roman" w:eastAsia="Times New Roman" w:hAnsi="Times New Roman" w:cs="Times New Roman"/>
          <w:sz w:val="26"/>
          <w:szCs w:val="26"/>
          <w:lang w:eastAsia="ru-RU"/>
        </w:rPr>
        <w:tab/>
        <w:t>нарушений НП-090-11 – 05.</w:t>
      </w:r>
    </w:p>
    <w:p w:rsidR="006D46C3" w:rsidRPr="00B24E37"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sidRPr="00B24E37">
        <w:rPr>
          <w:rFonts w:ascii="Times New Roman" w:eastAsia="Times New Roman" w:hAnsi="Times New Roman" w:cs="Times New Roman"/>
          <w:sz w:val="26"/>
          <w:szCs w:val="26"/>
          <w:lang w:eastAsia="ru-RU"/>
        </w:rPr>
        <w:t xml:space="preserve">За нарушение федеральных норм и правил в области использования атомной энергии при эксплуатации ядерных установок в отношении юридического лица – </w:t>
      </w:r>
      <w:r w:rsidRPr="00B24E37">
        <w:rPr>
          <w:rFonts w:ascii="Times New Roman" w:eastAsia="Times New Roman" w:hAnsi="Times New Roman" w:cs="Times New Roman"/>
          <w:sz w:val="26"/>
          <w:szCs w:val="26"/>
          <w:lang w:eastAsia="ru-RU"/>
        </w:rPr>
        <w:lastRenderedPageBreak/>
        <w:t>ФГУП «Атомфлот» составлены</w:t>
      </w:r>
      <w:r w:rsidR="003945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w:t>
      </w:r>
      <w:r w:rsidRPr="00B24E37">
        <w:rPr>
          <w:rFonts w:ascii="Times New Roman" w:eastAsia="Times New Roman" w:hAnsi="Times New Roman" w:cs="Times New Roman"/>
          <w:sz w:val="26"/>
          <w:szCs w:val="26"/>
          <w:lang w:eastAsia="ru-RU"/>
        </w:rPr>
        <w:t xml:space="preserve"> протокол</w:t>
      </w:r>
      <w:r>
        <w:rPr>
          <w:rFonts w:ascii="Times New Roman" w:eastAsia="Times New Roman" w:hAnsi="Times New Roman" w:cs="Times New Roman"/>
          <w:sz w:val="26"/>
          <w:szCs w:val="26"/>
          <w:lang w:eastAsia="ru-RU"/>
        </w:rPr>
        <w:t>а</w:t>
      </w:r>
      <w:r w:rsidRPr="00B24E37">
        <w:rPr>
          <w:rFonts w:ascii="Times New Roman" w:eastAsia="Times New Roman" w:hAnsi="Times New Roman" w:cs="Times New Roman"/>
          <w:sz w:val="26"/>
          <w:szCs w:val="26"/>
          <w:lang w:eastAsia="ru-RU"/>
        </w:rPr>
        <w:t xml:space="preserve"> об а</w:t>
      </w:r>
      <w:r>
        <w:rPr>
          <w:rFonts w:ascii="Times New Roman" w:eastAsia="Times New Roman" w:hAnsi="Times New Roman" w:cs="Times New Roman"/>
          <w:sz w:val="26"/>
          <w:szCs w:val="26"/>
          <w:lang w:eastAsia="ru-RU"/>
        </w:rPr>
        <w:t>дминистративных правонарушениях.</w:t>
      </w:r>
    </w:p>
    <w:p w:rsidR="006D46C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sidRPr="00B24E37">
        <w:rPr>
          <w:rFonts w:ascii="Times New Roman" w:eastAsia="Times New Roman" w:hAnsi="Times New Roman" w:cs="Times New Roman"/>
          <w:sz w:val="26"/>
          <w:szCs w:val="26"/>
          <w:lang w:eastAsia="ru-RU"/>
        </w:rPr>
        <w:t xml:space="preserve">Сумма наложенных и оплаченных штрафов по делам об административных правонарушений составила </w:t>
      </w:r>
      <w:r>
        <w:rPr>
          <w:rFonts w:ascii="Times New Roman" w:eastAsia="Times New Roman" w:hAnsi="Times New Roman" w:cs="Times New Roman"/>
          <w:sz w:val="26"/>
          <w:szCs w:val="26"/>
          <w:lang w:eastAsia="ru-RU"/>
        </w:rPr>
        <w:t>1250</w:t>
      </w:r>
      <w:r w:rsidRPr="00B24E37">
        <w:rPr>
          <w:rFonts w:ascii="Times New Roman" w:eastAsia="Times New Roman" w:hAnsi="Times New Roman" w:cs="Times New Roman"/>
          <w:sz w:val="26"/>
          <w:szCs w:val="26"/>
          <w:lang w:eastAsia="ru-RU"/>
        </w:rPr>
        <w:t xml:space="preserve"> тыс</w:t>
      </w:r>
      <w:r>
        <w:rPr>
          <w:rFonts w:ascii="Times New Roman" w:eastAsia="Times New Roman" w:hAnsi="Times New Roman" w:cs="Times New Roman"/>
          <w:sz w:val="26"/>
          <w:szCs w:val="26"/>
          <w:lang w:eastAsia="ru-RU"/>
        </w:rPr>
        <w:t>. рублей.</w:t>
      </w:r>
    </w:p>
    <w:p w:rsidR="006D46C3" w:rsidRDefault="006D46C3" w:rsidP="006D46C3">
      <w:pPr>
        <w:tabs>
          <w:tab w:val="left" w:pos="709"/>
        </w:tabs>
        <w:spacing w:before="12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2021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6D46C3" w:rsidRDefault="006D46C3" w:rsidP="006D46C3">
      <w:pPr>
        <w:pStyle w:val="Default"/>
        <w:ind w:firstLine="851"/>
        <w:jc w:val="both"/>
        <w:rPr>
          <w:bCs/>
          <w:sz w:val="26"/>
          <w:szCs w:val="26"/>
        </w:rPr>
      </w:pPr>
    </w:p>
    <w:p w:rsidR="006D46C3" w:rsidRPr="00CB7780" w:rsidRDefault="006D46C3" w:rsidP="006D46C3">
      <w:pPr>
        <w:pStyle w:val="Default"/>
        <w:ind w:firstLine="851"/>
        <w:jc w:val="both"/>
        <w:rPr>
          <w:bCs/>
          <w:sz w:val="26"/>
          <w:szCs w:val="26"/>
        </w:rPr>
      </w:pPr>
    </w:p>
    <w:p w:rsidR="003945FC" w:rsidRDefault="003945FC" w:rsidP="003945FC">
      <w:pPr>
        <w:spacing w:after="0" w:line="240" w:lineRule="auto"/>
        <w:jc w:val="center"/>
        <w:rPr>
          <w:rFonts w:ascii="Times New Roman" w:eastAsia="Times New Roman" w:hAnsi="Times New Roman" w:cs="Times New Roman"/>
          <w:b/>
          <w:sz w:val="28"/>
          <w:szCs w:val="28"/>
          <w:lang w:eastAsia="ru-RU"/>
        </w:rPr>
      </w:pPr>
      <w:r w:rsidRPr="006D46C3">
        <w:rPr>
          <w:rFonts w:ascii="Times New Roman" w:eastAsia="Times New Roman" w:hAnsi="Times New Roman" w:cs="Times New Roman"/>
          <w:b/>
          <w:sz w:val="28"/>
          <w:szCs w:val="28"/>
          <w:lang w:eastAsia="ru-RU"/>
        </w:rPr>
        <w:t>Федеральный государственный надзор за безопасностью</w:t>
      </w:r>
      <w:r>
        <w:rPr>
          <w:rFonts w:ascii="Times New Roman" w:eastAsia="Times New Roman" w:hAnsi="Times New Roman" w:cs="Times New Roman"/>
          <w:b/>
          <w:sz w:val="28"/>
          <w:szCs w:val="28"/>
          <w:lang w:eastAsia="ru-RU"/>
        </w:rPr>
        <w:t xml:space="preserve"> </w:t>
      </w:r>
      <w:r w:rsidRPr="006D46C3">
        <w:rPr>
          <w:rFonts w:ascii="Times New Roman" w:eastAsia="Times New Roman" w:hAnsi="Times New Roman" w:cs="Times New Roman"/>
          <w:b/>
          <w:sz w:val="28"/>
          <w:szCs w:val="28"/>
          <w:lang w:eastAsia="ru-RU"/>
        </w:rPr>
        <w:t xml:space="preserve"> </w:t>
      </w:r>
    </w:p>
    <w:p w:rsidR="003945FC" w:rsidRPr="006D46C3" w:rsidRDefault="003945FC" w:rsidP="003945FC">
      <w:pPr>
        <w:spacing w:after="0" w:line="240" w:lineRule="auto"/>
        <w:jc w:val="center"/>
        <w:rPr>
          <w:rFonts w:ascii="Times New Roman" w:eastAsia="Times New Roman" w:hAnsi="Times New Roman" w:cs="Times New Roman"/>
          <w:b/>
          <w:sz w:val="28"/>
          <w:szCs w:val="28"/>
          <w:lang w:eastAsia="ru-RU"/>
        </w:rPr>
      </w:pPr>
      <w:r w:rsidRPr="006D46C3">
        <w:rPr>
          <w:rFonts w:ascii="Times New Roman" w:eastAsia="Times New Roman" w:hAnsi="Times New Roman" w:cs="Times New Roman"/>
          <w:b/>
          <w:sz w:val="28"/>
          <w:szCs w:val="28"/>
          <w:lang w:eastAsia="ru-RU"/>
        </w:rPr>
        <w:t>радиационно опасных объектов</w:t>
      </w:r>
    </w:p>
    <w:p w:rsidR="006D46C3" w:rsidRDefault="006D46C3" w:rsidP="00936922">
      <w:pPr>
        <w:pStyle w:val="Default"/>
        <w:ind w:firstLine="851"/>
        <w:jc w:val="both"/>
        <w:rPr>
          <w:bCs/>
          <w:sz w:val="26"/>
          <w:szCs w:val="26"/>
        </w:rPr>
      </w:pPr>
    </w:p>
    <w:p w:rsidR="003945FC" w:rsidRPr="003945FC" w:rsidRDefault="003945FC" w:rsidP="003945FC">
      <w:pPr>
        <w:keepNext/>
        <w:keepLines/>
        <w:spacing w:before="120" w:after="120" w:line="240" w:lineRule="auto"/>
        <w:ind w:firstLine="709"/>
        <w:jc w:val="both"/>
        <w:outlineLvl w:val="0"/>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xml:space="preserve">В 2021 году при проведении мероприятий по контролю (надзору) выявлено </w:t>
      </w:r>
      <w:r w:rsidRPr="003945FC">
        <w:rPr>
          <w:rFonts w:ascii="Times New Roman" w:eastAsia="Times New Roman" w:hAnsi="Times New Roman" w:cs="Times New Roman"/>
          <w:b/>
          <w:sz w:val="26"/>
          <w:szCs w:val="26"/>
          <w:lang w:eastAsia="ru-RU"/>
        </w:rPr>
        <w:t>137</w:t>
      </w:r>
      <w:r w:rsidRPr="003945FC">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й</w:t>
      </w:r>
      <w:r w:rsidRPr="003945FC">
        <w:rPr>
          <w:rFonts w:ascii="Times New Roman" w:eastAsia="Times New Roman" w:hAnsi="Times New Roman" w:cs="Times New Roman"/>
          <w:sz w:val="26"/>
          <w:szCs w:val="26"/>
          <w:lang w:eastAsia="ru-RU"/>
        </w:rPr>
        <w:t>, из них часто встречающиеся нарушения:</w:t>
      </w:r>
    </w:p>
    <w:p w:rsidR="003945FC" w:rsidRDefault="003945FC" w:rsidP="003945FC">
      <w:pPr>
        <w:spacing w:before="120" w:after="0" w:line="240" w:lineRule="auto"/>
        <w:ind w:firstLine="822"/>
        <w:jc w:val="both"/>
        <w:rPr>
          <w:rFonts w:ascii="Times New Roman" w:eastAsia="Times New Roman" w:hAnsi="Times New Roman" w:cs="Times New Roman"/>
          <w:b/>
          <w:i/>
          <w:iCs/>
          <w:sz w:val="26"/>
          <w:szCs w:val="26"/>
          <w:lang w:eastAsia="ru-RU"/>
        </w:rPr>
      </w:pPr>
    </w:p>
    <w:p w:rsidR="003945FC" w:rsidRPr="003945FC" w:rsidRDefault="003945FC" w:rsidP="003945FC">
      <w:pPr>
        <w:spacing w:before="120" w:after="0" w:line="240" w:lineRule="auto"/>
        <w:ind w:firstLine="822"/>
        <w:jc w:val="both"/>
        <w:rPr>
          <w:rFonts w:ascii="Times New Roman" w:eastAsia="Times New Roman" w:hAnsi="Times New Roman" w:cs="Times New Roman"/>
          <w:b/>
          <w:iCs/>
          <w:sz w:val="26"/>
          <w:szCs w:val="26"/>
          <w:lang w:eastAsia="ru-RU"/>
        </w:rPr>
      </w:pPr>
      <w:r w:rsidRPr="003945FC">
        <w:rPr>
          <w:rFonts w:ascii="Times New Roman" w:eastAsia="Times New Roman" w:hAnsi="Times New Roman" w:cs="Times New Roman"/>
          <w:b/>
          <w:i/>
          <w:iCs/>
          <w:sz w:val="26"/>
          <w:szCs w:val="26"/>
          <w:lang w:eastAsia="ru-RU"/>
        </w:rPr>
        <w:t>Обзор правоприменительной практики</w:t>
      </w:r>
    </w:p>
    <w:p w:rsidR="003945FC" w:rsidRPr="003945FC" w:rsidRDefault="003945FC" w:rsidP="00AE70E9">
      <w:pPr>
        <w:keepNext/>
        <w:keepLines/>
        <w:spacing w:before="120" w:after="0" w:line="240" w:lineRule="auto"/>
        <w:ind w:firstLine="708"/>
        <w:jc w:val="both"/>
        <w:outlineLvl w:val="0"/>
        <w:rPr>
          <w:rFonts w:ascii="Times New Roman" w:eastAsia="Times New Roman" w:hAnsi="Times New Roman" w:cs="Times New Roman"/>
          <w:b/>
          <w:bCs/>
          <w:i/>
          <w:sz w:val="26"/>
          <w:szCs w:val="26"/>
          <w:lang w:eastAsia="ru-RU"/>
        </w:rPr>
      </w:pPr>
      <w:bookmarkStart w:id="1" w:name="bookmark4"/>
      <w:r w:rsidRPr="003945FC">
        <w:rPr>
          <w:rFonts w:ascii="Times New Roman" w:eastAsia="Times New Roman" w:hAnsi="Times New Roman" w:cs="Times New Roman"/>
          <w:b/>
          <w:i/>
          <w:sz w:val="26"/>
          <w:szCs w:val="26"/>
          <w:lang w:eastAsia="ru-RU"/>
        </w:rPr>
        <w:t>Наиболее часто встречающиеся случаи нарушений обязательных требований</w:t>
      </w:r>
      <w:r w:rsidRPr="003945FC">
        <w:rPr>
          <w:rFonts w:ascii="Times New Roman" w:eastAsia="Times New Roman" w:hAnsi="Times New Roman" w:cs="Times New Roman"/>
          <w:i/>
          <w:sz w:val="26"/>
          <w:szCs w:val="26"/>
          <w:lang w:eastAsia="ru-RU"/>
        </w:rPr>
        <w:t xml:space="preserve"> (нарушения, выявленные в течение отчетного периода при проведении не менее чем 10 процентов мероприятий по контролю):</w:t>
      </w:r>
      <w:bookmarkEnd w:id="1"/>
    </w:p>
    <w:p w:rsidR="00AE70E9" w:rsidRDefault="00AE70E9" w:rsidP="003945FC">
      <w:pPr>
        <w:spacing w:after="0" w:line="240" w:lineRule="auto"/>
        <w:ind w:right="40" w:firstLine="820"/>
        <w:jc w:val="both"/>
        <w:rPr>
          <w:rFonts w:ascii="Times New Roman" w:eastAsia="Times New Roman" w:hAnsi="Times New Roman" w:cs="Times New Roman"/>
          <w:sz w:val="26"/>
          <w:szCs w:val="26"/>
          <w:lang w:eastAsia="ru-RU"/>
        </w:rPr>
      </w:pPr>
    </w:p>
    <w:p w:rsidR="003945FC" w:rsidRPr="003945FC" w:rsidRDefault="003945FC" w:rsidP="003945FC">
      <w:pPr>
        <w:spacing w:after="0" w:line="240" w:lineRule="auto"/>
        <w:ind w:right="40" w:firstLine="82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В ходе проведения в отношении поднадзорных организаций и предприятий проверок (инспекций) в отчетном периоде выявлены следующие типовые нарушения ФНП:</w:t>
      </w:r>
    </w:p>
    <w:p w:rsidR="003945FC" w:rsidRPr="003945FC" w:rsidRDefault="003945FC" w:rsidP="003945FC">
      <w:pPr>
        <w:tabs>
          <w:tab w:val="left" w:pos="1221"/>
        </w:tabs>
        <w:spacing w:after="0" w:line="240" w:lineRule="auto"/>
        <w:ind w:right="40" w:firstLine="284"/>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«Общие положения обеспечения безопасности радиационных источников» (НП-038-16):</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не проведено техническое освидетельствование РИ по утвержденной инструкции по эксплуатации РИ (п. 85);</w:t>
      </w:r>
    </w:p>
    <w:p w:rsidR="003945FC" w:rsidRPr="003945FC" w:rsidRDefault="003945FC" w:rsidP="003945FC">
      <w:pPr>
        <w:numPr>
          <w:ilvl w:val="1"/>
          <w:numId w:val="36"/>
        </w:numPr>
        <w:tabs>
          <w:tab w:val="left" w:pos="1276"/>
        </w:tabs>
        <w:spacing w:after="0" w:line="240" w:lineRule="auto"/>
        <w:ind w:right="40"/>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истечения срока эксплуатации сверх назначенного (проектного) (п.78).</w:t>
      </w:r>
    </w:p>
    <w:p w:rsidR="00AE70E9" w:rsidRDefault="00AE70E9" w:rsidP="003945FC">
      <w:pPr>
        <w:tabs>
          <w:tab w:val="left" w:pos="1221"/>
        </w:tabs>
        <w:spacing w:after="0" w:line="240" w:lineRule="auto"/>
        <w:ind w:right="40" w:firstLine="426"/>
        <w:jc w:val="both"/>
        <w:rPr>
          <w:rFonts w:ascii="Times New Roman" w:eastAsia="Times New Roman" w:hAnsi="Times New Roman" w:cs="Times New Roman"/>
          <w:i/>
          <w:sz w:val="26"/>
          <w:szCs w:val="26"/>
          <w:lang w:eastAsia="ru-RU"/>
        </w:rPr>
      </w:pPr>
    </w:p>
    <w:p w:rsidR="003945FC" w:rsidRPr="003945FC" w:rsidRDefault="003945FC" w:rsidP="003945FC">
      <w:pPr>
        <w:tabs>
          <w:tab w:val="left" w:pos="1221"/>
        </w:tabs>
        <w:spacing w:after="0" w:line="240" w:lineRule="auto"/>
        <w:ind w:right="40" w:firstLine="426"/>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«Основных правил учета и контроля радиоактивных веществ и радиоактивных отходов в организации» (НП-067-16):</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не проводится административный контроль состояния учета и контроля радиоактивных веществ и радиоактивных отходов в соответствии с установленным в организации порядком (п.71).</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не обеспечено повышение квалификации должностного лица, ответственного за организацию учета и контроля РВ (п.84).</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инструкция по учёту и контролю РВ и РАО не соответствует требованиям НП-067-16 (п. 15).</w:t>
      </w:r>
    </w:p>
    <w:p w:rsidR="00AE70E9" w:rsidRDefault="003945FC" w:rsidP="003945FC">
      <w:pPr>
        <w:tabs>
          <w:tab w:val="left" w:pos="1221"/>
        </w:tabs>
        <w:spacing w:after="0" w:line="240" w:lineRule="auto"/>
        <w:ind w:right="40" w:firstLine="284"/>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 xml:space="preserve"> </w:t>
      </w:r>
    </w:p>
    <w:p w:rsidR="003945FC" w:rsidRPr="003945FC" w:rsidRDefault="003945FC" w:rsidP="003945FC">
      <w:pPr>
        <w:tabs>
          <w:tab w:val="left" w:pos="1221"/>
        </w:tabs>
        <w:spacing w:after="0" w:line="240" w:lineRule="auto"/>
        <w:ind w:right="40" w:firstLine="284"/>
        <w:jc w:val="both"/>
        <w:rPr>
          <w:rFonts w:ascii="Times New Roman" w:eastAsia="Times New Roman" w:hAnsi="Times New Roman" w:cs="Times New Roman"/>
          <w:i/>
          <w:sz w:val="26"/>
          <w:szCs w:val="26"/>
          <w:lang w:eastAsia="ru-RU"/>
        </w:rPr>
      </w:pPr>
      <w:r w:rsidRPr="003945FC">
        <w:rPr>
          <w:rFonts w:ascii="Times New Roman" w:eastAsia="Times New Roman" w:hAnsi="Times New Roman" w:cs="Times New Roman"/>
          <w:i/>
          <w:sz w:val="26"/>
          <w:szCs w:val="26"/>
          <w:lang w:eastAsia="ru-RU"/>
        </w:rPr>
        <w:t>«Правил физической защиты радиоактивных веществ, радиационных источников и пунктов хранения» (НП-034-15);</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не обеспечено прохождение обучения по физической защите лиц, ответственных за физическую защиту на радиационных объектах (п.3.1 Приложения 2).</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lastRenderedPageBreak/>
        <w:t>представленные документы по физической защите в полной мере не соответствуют требованиям руководящего документа, а именно: модель нарушителя не согласована с ФСБ; документарно не определён объект физической защиты; уровень физической защиты не оформлен решением руководителя (п. 4, 6, 20);</w:t>
      </w:r>
    </w:p>
    <w:p w:rsidR="003945FC" w:rsidRPr="003945FC" w:rsidRDefault="003945FC" w:rsidP="003945FC">
      <w:pPr>
        <w:numPr>
          <w:ilvl w:val="1"/>
          <w:numId w:val="36"/>
        </w:numPr>
        <w:tabs>
          <w:tab w:val="left" w:pos="1276"/>
        </w:tabs>
        <w:spacing w:after="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план обеспечения физической защиты не содержит сведений о составе персонала физической защиты (Приложение 4).</w:t>
      </w:r>
    </w:p>
    <w:p w:rsidR="00AE70E9" w:rsidRDefault="00AE70E9" w:rsidP="00AE70E9">
      <w:pPr>
        <w:suppressAutoHyphens/>
        <w:spacing w:after="0" w:line="240" w:lineRule="auto"/>
        <w:ind w:left="720"/>
        <w:jc w:val="both"/>
        <w:rPr>
          <w:rFonts w:ascii="Times New Roman" w:eastAsia="Times New Roman" w:hAnsi="Times New Roman" w:cs="Arial Unicode MS"/>
          <w:b/>
          <w:i/>
          <w:color w:val="000000"/>
          <w:sz w:val="26"/>
          <w:szCs w:val="26"/>
          <w:lang w:eastAsia="ru-RU"/>
        </w:rPr>
      </w:pPr>
    </w:p>
    <w:p w:rsidR="003945FC" w:rsidRPr="003945FC" w:rsidRDefault="003945FC" w:rsidP="00AE70E9">
      <w:pPr>
        <w:suppressAutoHyphens/>
        <w:spacing w:after="0" w:line="240" w:lineRule="auto"/>
        <w:ind w:firstLine="851"/>
        <w:jc w:val="both"/>
        <w:rPr>
          <w:rFonts w:ascii="Times New Roman" w:eastAsia="Times New Roman" w:hAnsi="Times New Roman" w:cs="Arial Unicode MS"/>
          <w:i/>
          <w:color w:val="000000"/>
          <w:sz w:val="26"/>
          <w:szCs w:val="26"/>
          <w:lang w:eastAsia="ru-RU"/>
        </w:rPr>
      </w:pPr>
      <w:r w:rsidRPr="003945FC">
        <w:rPr>
          <w:rFonts w:ascii="Times New Roman" w:eastAsia="Times New Roman" w:hAnsi="Times New Roman" w:cs="Arial Unicode MS"/>
          <w:i/>
          <w:color w:val="000000"/>
          <w:sz w:val="26"/>
          <w:szCs w:val="26"/>
          <w:lang w:eastAsia="ru-RU"/>
        </w:rPr>
        <w:t>Федерального закона от 21 ноября 1995 г. № 170-ФЗ «Об использовании атомной энергии»</w:t>
      </w:r>
    </w:p>
    <w:p w:rsidR="003945FC" w:rsidRPr="003945FC" w:rsidRDefault="003945FC" w:rsidP="003945FC">
      <w:pPr>
        <w:numPr>
          <w:ilvl w:val="0"/>
          <w:numId w:val="36"/>
        </w:numPr>
        <w:spacing w:before="120" w:after="120" w:line="240" w:lineRule="auto"/>
        <w:ind w:left="0"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не обеспечено получение работниками (персоналом) разрешений Ростехнадзора на право ведения работ в области использования атомной энергии (ст.27).</w:t>
      </w:r>
    </w:p>
    <w:p w:rsidR="003945FC" w:rsidRPr="003945FC" w:rsidRDefault="003945FC" w:rsidP="003945FC">
      <w:pPr>
        <w:shd w:val="clear" w:color="auto" w:fill="FFFFFF"/>
        <w:tabs>
          <w:tab w:val="left" w:pos="1221"/>
        </w:tabs>
        <w:spacing w:after="0" w:line="240" w:lineRule="auto"/>
        <w:ind w:right="40"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 xml:space="preserve">В отчетном периоде на поднадзорных объектах, (предприятиях) произошло </w:t>
      </w:r>
      <w:r w:rsidRPr="003945FC">
        <w:rPr>
          <w:rFonts w:ascii="Times New Roman" w:eastAsia="Times New Roman" w:hAnsi="Times New Roman" w:cs="Times New Roman"/>
          <w:b/>
          <w:sz w:val="26"/>
          <w:szCs w:val="26"/>
          <w:lang w:eastAsia="ru-RU"/>
        </w:rPr>
        <w:t xml:space="preserve">4 нарушения </w:t>
      </w:r>
      <w:r w:rsidRPr="003945FC">
        <w:rPr>
          <w:rFonts w:ascii="Times New Roman" w:eastAsia="Times New Roman" w:hAnsi="Times New Roman" w:cs="Times New Roman"/>
          <w:sz w:val="26"/>
          <w:szCs w:val="26"/>
          <w:lang w:eastAsia="ru-RU"/>
        </w:rPr>
        <w:t>(</w:t>
      </w:r>
      <w:r w:rsidRPr="003945FC">
        <w:rPr>
          <w:rFonts w:ascii="Times New Roman" w:eastAsia="Times New Roman" w:hAnsi="Times New Roman" w:cs="Times New Roman"/>
          <w:b/>
          <w:sz w:val="26"/>
          <w:szCs w:val="26"/>
          <w:lang w:eastAsia="ru-RU"/>
        </w:rPr>
        <w:t>П-2</w:t>
      </w:r>
      <w:r w:rsidRPr="003945FC">
        <w:rPr>
          <w:rFonts w:ascii="Times New Roman" w:eastAsia="Times New Roman" w:hAnsi="Times New Roman" w:cs="Times New Roman"/>
          <w:sz w:val="26"/>
          <w:szCs w:val="26"/>
          <w:lang w:eastAsia="ru-RU"/>
        </w:rPr>
        <w:t>):</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25 января 2021 в 15 часов 00 минут на складе Отдела учета и контроля АТИ (авиационно-технического имущества) Технического Комплекса АО «Нордавиа-РА» обнаружен неучтенный радиационный источник: датчик дыма PU90-461R3, серийный номер 1347 (дата изготовления 01.11.1986) с ЗРИ типа AMMQ9495, радионуклид америций-241, активность 2,59Е+4 Бк, категория радиационной опасности - 5. Пострадавших, подвергшихся облучению нет. Радиоактивное загрязнение окружающей среды отсутствует. </w:t>
      </w:r>
      <w:r w:rsidRPr="003945FC">
        <w:rPr>
          <w:rFonts w:ascii="Times New Roman" w:eastAsia="Times New Roman" w:hAnsi="Times New Roman" w:cs="Times New Roman"/>
          <w:b/>
          <w:color w:val="000000"/>
          <w:sz w:val="26"/>
          <w:szCs w:val="26"/>
          <w:lang w:eastAsia="ru-RU"/>
        </w:rPr>
        <w:t>Категория нарушения П-2. Нарушение по шкале ИНЕС- «ниже шкалы уровень 0, "отклонение" (не существенно для безопасности)».</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Arial Unicode MS" w:eastAsia="Times New Roman" w:hAnsi="Arial Unicode MS" w:cs="Arial Unicode MS"/>
          <w:b/>
          <w:color w:val="000000"/>
          <w:sz w:val="26"/>
          <w:szCs w:val="26"/>
          <w:lang w:eastAsia="ru-RU"/>
        </w:rPr>
      </w:pPr>
      <w:r w:rsidRPr="003945FC">
        <w:rPr>
          <w:rFonts w:ascii="Times New Roman" w:eastAsia="Times New Roman" w:hAnsi="Times New Roman" w:cs="Times New Roman"/>
          <w:color w:val="000000"/>
          <w:sz w:val="26"/>
          <w:szCs w:val="26"/>
          <w:lang w:eastAsia="ru-RU"/>
        </w:rPr>
        <w:t>Акционерное общество «Российский научный центр «Прикладная химия (ГИПХ)» (бывшее Федеральное государственное унитарное предприятие «Российский научный центр «Прикладная химия». Северо-Европейским МТУ по надзору за ЯРБ Ростехнадзора 02 июня с.г. было получено письмо генерального директора АО «РНЦ «Прикладная химия (ГИПХ)» Козловой Е.В. (исх. № 651-07-2882 от 01.06.2021) с уведомлением, что с 01 июня 2021 года АО «РНЦ «Прикладная химия (ГИПХ)» прекратило обеспечивать физическую защиту и радиационный контроль радиохимического комплекса (цеха 215), а персонал цеха 215, Службы радиационной безопасности и Службы безопасности радиохимического комплекса покинул территорию радиохимического комплекса. Тем самым предприятием созданы условия для потери управления радиационным источником, с непредсказуемыми последствиями.</w:t>
      </w:r>
      <w:r w:rsidRPr="003945FC">
        <w:rPr>
          <w:rFonts w:ascii="Times New Roman" w:eastAsia="Times New Roman" w:hAnsi="Times New Roman" w:cs="Times New Roman"/>
          <w:b/>
          <w:color w:val="000000"/>
          <w:sz w:val="26"/>
          <w:szCs w:val="26"/>
          <w:lang w:eastAsia="ru-RU"/>
        </w:rPr>
        <w:t xml:space="preserve"> Категория нарушения П-2. Нарушение по шкале ИНЕС- «ниже шкалы уровень 0, "отклонение" (не существенно для безопасности)».</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Государственное бюджетное учреждение здравоохранения Архангельской области «Архангельский клинический онкологический диспансер» (ГБУ АО «АКОД») 30 июня 2021 в 11 часов 00 минут в кабинете старшей медицинской сестры радиотерапевтического отделения №2 ГБУ АО «АКОД» обнаружен держатель радионуклидного источника, изготовленный из обедненного урана.</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ГБУ АО «АКОД» в соответствии с требованиями п.70 НП-067-16 представило информацию об обнаружении аномалии в учете и контроле РВ в Ростехнадзор (Северо-Европейское МТУ по надзору за ЯРБ Ростехнадзора, АНОИ </w:t>
      </w:r>
      <w:r w:rsidRPr="003945FC">
        <w:rPr>
          <w:rFonts w:ascii="Times New Roman" w:eastAsia="Times New Roman" w:hAnsi="Times New Roman" w:cs="Times New Roman"/>
          <w:color w:val="000000"/>
          <w:sz w:val="26"/>
          <w:szCs w:val="26"/>
          <w:lang w:eastAsia="ru-RU"/>
        </w:rPr>
        <w:lastRenderedPageBreak/>
        <w:t>за РОО) исх.01-17/1621 от 02.07.2021). В соответствии с требованиями п.81 НП-067-16 ГБУ АО «АКОД» отчетные документы представлены в информационно-аналитический центр системы государственного учета и контроля РВ и РАО в СГУК РВ и РАО в порядке, установленном нормативными правовыми актами в области учета и контроля РВ и РАО (ГБУ Архангельской области «Центр природопользования и охраны окружающей среды»). 31.08.2021 ГБУ АО «АКОД» в рамках принятых мер по ликвидации последствий нарушения радиоактивное вещество: держатель источника из обедненного урана передан ЗАО «Квант» по Акту приема-передачи на долговременное хранение №165 от 31.08.2021.</w:t>
      </w:r>
      <w:r w:rsidRPr="003945FC">
        <w:rPr>
          <w:rFonts w:ascii="Times New Roman" w:eastAsia="Times New Roman" w:hAnsi="Times New Roman" w:cs="Times New Roman"/>
          <w:b/>
          <w:color w:val="000000"/>
          <w:sz w:val="26"/>
          <w:szCs w:val="26"/>
          <w:lang w:eastAsia="ru-RU"/>
        </w:rPr>
        <w:t xml:space="preserve"> Категория нарушения П-2. Нарушение по шкале ИНЕС- «ниже шкалы уровень 0, "отклонение" (не существенно для безопасности)».</w:t>
      </w:r>
    </w:p>
    <w:p w:rsidR="003945FC" w:rsidRPr="003945FC" w:rsidRDefault="003945FC" w:rsidP="003945FC">
      <w:pPr>
        <w:widowControl w:val="0"/>
        <w:numPr>
          <w:ilvl w:val="0"/>
          <w:numId w:val="42"/>
        </w:numPr>
        <w:tabs>
          <w:tab w:val="left" w:pos="1134"/>
        </w:tabs>
        <w:suppressAutoHyphen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Общество с ограниченной ответственностью «ТНГ-КомиГИС» г.Усинск лицензия Ростехнадзора на эксплуатацию радиационных источников №СЕ-03-210-4773 от 11.11.2019. </w:t>
      </w:r>
      <w:r w:rsidRPr="003945FC">
        <w:rPr>
          <w:rFonts w:ascii="Times New Roman" w:eastAsia="Calibri" w:hAnsi="Times New Roman" w:cs="Times New Roman"/>
          <w:color w:val="000000"/>
          <w:sz w:val="26"/>
          <w:szCs w:val="26"/>
          <w:lang w:eastAsia="ru-RU"/>
        </w:rPr>
        <w:t>18.09.2021 14:00 Прохоровское месторождение, категория скважины-1, при забое 4356,77м. (Прибор АГГЦ с источником Cs137 № 71А с плотностью 0,22Ku). 18 09.2021г. (14:00ч.) при подъёме из скважины оборудования прибор АГГЦ отсутствовал. Компанией ООО «ЛУКОЙЛ-Коми» и организацией ООО «ТНГ-КомиГИС», проводились работы по поднятию ловильным инструментом геофизического прибора АГГЦ в составе которого находится ИИИ: ИГИ-Ц-4-2 на основе изотопа Сз-137 активностью 0,22 Ки;</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3945FC">
        <w:rPr>
          <w:rFonts w:ascii="Times New Roman" w:eastAsia="Calibri" w:hAnsi="Times New Roman" w:cs="Times New Roman"/>
          <w:color w:val="000000"/>
          <w:sz w:val="26"/>
          <w:szCs w:val="26"/>
          <w:lang w:eastAsia="ru-RU"/>
        </w:rPr>
        <w:t>- 21.09.2021 первый спуск ловильного инструмента - результаты отрицательные;</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3945FC">
        <w:rPr>
          <w:rFonts w:ascii="Times New Roman" w:eastAsia="Calibri" w:hAnsi="Times New Roman" w:cs="Times New Roman"/>
          <w:color w:val="000000"/>
          <w:sz w:val="26"/>
          <w:szCs w:val="26"/>
          <w:lang w:eastAsia="ru-RU"/>
        </w:rPr>
        <w:t>- 23.09.2021 второй спуск ловильного инструмента - результаты отрицательные;</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3945FC">
        <w:rPr>
          <w:rFonts w:ascii="Times New Roman" w:eastAsia="Calibri" w:hAnsi="Times New Roman" w:cs="Times New Roman"/>
          <w:color w:val="000000"/>
          <w:sz w:val="26"/>
          <w:szCs w:val="26"/>
          <w:lang w:eastAsia="ru-RU"/>
        </w:rPr>
        <w:t>- 26.09.2021 третий спуск ловильного инструмента - результаты положительные.</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3945FC">
        <w:rPr>
          <w:rFonts w:ascii="Times New Roman" w:eastAsia="Calibri" w:hAnsi="Times New Roman" w:cs="Times New Roman"/>
          <w:color w:val="000000"/>
          <w:sz w:val="26"/>
          <w:szCs w:val="26"/>
          <w:lang w:eastAsia="ru-RU"/>
        </w:rPr>
        <w:t>В результате проведения мероприятий 29.09.2021 поднятие оборудования ловильным инструментом. Во время проведения работ по поднятию аварийным инструментом прибора АГГЦ, проводился постоянный радиационный контроль. 29.09.2021 выполнен полный подъём компоновки прибора АГГЦ с радиационным источником.</w:t>
      </w:r>
    </w:p>
    <w:p w:rsidR="003945FC" w:rsidRPr="003945FC" w:rsidRDefault="003945FC" w:rsidP="003945FC">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3945FC">
        <w:rPr>
          <w:rFonts w:ascii="Times New Roman" w:eastAsia="Calibri" w:hAnsi="Times New Roman" w:cs="Times New Roman"/>
          <w:color w:val="000000"/>
          <w:sz w:val="26"/>
          <w:szCs w:val="26"/>
          <w:lang w:eastAsia="ru-RU"/>
        </w:rPr>
        <w:t xml:space="preserve">При осмотре повреждений не обнаружено. Произведены замеры радиационного фонда, превышения предельно допустимого уровня нет, радиационный фон на скважине в норме. Радиационное воздействие на персонал, население, окружающую среду не зафиксировано. Целостность радиационного источника не нарушена. </w:t>
      </w:r>
      <w:r w:rsidRPr="003945FC">
        <w:rPr>
          <w:rFonts w:ascii="Times New Roman" w:eastAsia="Times New Roman" w:hAnsi="Times New Roman" w:cs="Times New Roman"/>
          <w:b/>
          <w:color w:val="000000"/>
          <w:sz w:val="26"/>
          <w:szCs w:val="26"/>
          <w:lang w:eastAsia="ru-RU"/>
        </w:rPr>
        <w:t>Категория нарушения П-2. Нарушение по шкале ИНЕС- «ниже шкалы уровень 0, "отклонение" (не существенно для безопасности)».</w:t>
      </w:r>
    </w:p>
    <w:p w:rsidR="00AE70E9" w:rsidRDefault="00AE70E9" w:rsidP="003945FC">
      <w:pPr>
        <w:spacing w:before="120" w:after="0" w:line="240" w:lineRule="auto"/>
        <w:ind w:right="90" w:firstLine="885"/>
        <w:jc w:val="both"/>
        <w:rPr>
          <w:rFonts w:ascii="Times New Roman" w:eastAsia="Times New Roman" w:hAnsi="Times New Roman" w:cs="Times New Roman"/>
          <w:b/>
          <w:i/>
          <w:sz w:val="26"/>
          <w:szCs w:val="26"/>
          <w:lang w:eastAsia="ru-RU"/>
        </w:rPr>
      </w:pPr>
    </w:p>
    <w:p w:rsidR="003945FC" w:rsidRPr="003945FC" w:rsidRDefault="003945FC" w:rsidP="003945FC">
      <w:pPr>
        <w:spacing w:before="120" w:after="0" w:line="240" w:lineRule="auto"/>
        <w:ind w:right="90" w:firstLine="885"/>
        <w:jc w:val="both"/>
        <w:rPr>
          <w:rFonts w:ascii="Times New Roman" w:eastAsia="Times New Roman" w:hAnsi="Times New Roman" w:cs="Times New Roman"/>
          <w:b/>
          <w:bCs/>
          <w:i/>
          <w:sz w:val="26"/>
          <w:szCs w:val="26"/>
          <w:lang w:eastAsia="ru-RU"/>
        </w:rPr>
      </w:pPr>
      <w:r w:rsidRPr="003945FC">
        <w:rPr>
          <w:rFonts w:ascii="Times New Roman" w:eastAsia="Times New Roman" w:hAnsi="Times New Roman" w:cs="Times New Roman"/>
          <w:b/>
          <w:i/>
          <w:sz w:val="26"/>
          <w:szCs w:val="26"/>
          <w:lang w:eastAsia="ru-RU"/>
        </w:rPr>
        <w:t>Проведённые в отношении поднадзорных субъектов проверки и иные мероприятия по контролю:</w:t>
      </w:r>
    </w:p>
    <w:p w:rsidR="003945FC" w:rsidRPr="003945FC" w:rsidRDefault="003945FC" w:rsidP="003945F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ru-RU"/>
        </w:rPr>
      </w:pPr>
      <w:r w:rsidRPr="003945FC">
        <w:rPr>
          <w:rFonts w:ascii="Times New Roman" w:eastAsia="Times New Roman" w:hAnsi="Times New Roman" w:cs="Times New Roman"/>
          <w:bCs/>
          <w:color w:val="000000"/>
          <w:sz w:val="26"/>
          <w:szCs w:val="26"/>
          <w:lang w:eastAsia="ru-RU"/>
        </w:rPr>
        <w:t xml:space="preserve">За 12 месяцев 2021 года проведены </w:t>
      </w:r>
      <w:r w:rsidRPr="003945FC">
        <w:rPr>
          <w:rFonts w:ascii="Times New Roman" w:eastAsia="Times New Roman" w:hAnsi="Times New Roman" w:cs="Times New Roman"/>
          <w:b/>
          <w:bCs/>
          <w:color w:val="000000"/>
          <w:sz w:val="26"/>
          <w:szCs w:val="26"/>
          <w:lang w:eastAsia="ru-RU"/>
        </w:rPr>
        <w:t xml:space="preserve">137 </w:t>
      </w:r>
      <w:r w:rsidRPr="003945FC">
        <w:rPr>
          <w:rFonts w:ascii="Times New Roman" w:eastAsia="Times New Roman" w:hAnsi="Times New Roman" w:cs="Times New Roman"/>
          <w:bCs/>
          <w:color w:val="000000"/>
          <w:sz w:val="26"/>
          <w:szCs w:val="26"/>
          <w:lang w:eastAsia="ru-RU"/>
        </w:rPr>
        <w:t>инспекции</w:t>
      </w:r>
      <w:r w:rsidRPr="003945FC">
        <w:rPr>
          <w:rFonts w:ascii="Times New Roman" w:eastAsia="Times New Roman" w:hAnsi="Times New Roman" w:cs="Times New Roman"/>
          <w:color w:val="000000"/>
          <w:sz w:val="26"/>
          <w:szCs w:val="26"/>
          <w:lang w:eastAsia="ru-RU"/>
        </w:rPr>
        <w:t>.</w:t>
      </w:r>
      <w:r w:rsidRPr="003945FC">
        <w:rPr>
          <w:rFonts w:ascii="Times New Roman" w:eastAsia="Times New Roman" w:hAnsi="Times New Roman" w:cs="Times New Roman"/>
          <w:color w:val="000000"/>
          <w:sz w:val="26"/>
          <w:szCs w:val="26"/>
          <w:u w:val="single"/>
          <w:lang w:eastAsia="ru-RU"/>
        </w:rPr>
        <w:t xml:space="preserve"> </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плановых целевых инспекций </w:t>
      </w:r>
      <w:r w:rsidRPr="003945FC">
        <w:rPr>
          <w:rFonts w:ascii="Times New Roman" w:eastAsia="Times New Roman" w:hAnsi="Times New Roman" w:cs="Times New Roman"/>
          <w:b/>
          <w:color w:val="000000"/>
          <w:sz w:val="26"/>
          <w:szCs w:val="26"/>
          <w:lang w:eastAsia="ru-RU"/>
        </w:rPr>
        <w:t>- 77</w:t>
      </w:r>
      <w:r w:rsidRPr="003945FC">
        <w:rPr>
          <w:rFonts w:ascii="Times New Roman" w:eastAsia="Times New Roman" w:hAnsi="Times New Roman" w:cs="Times New Roman"/>
          <w:color w:val="000000"/>
          <w:sz w:val="26"/>
          <w:szCs w:val="26"/>
          <w:lang w:eastAsia="ru-RU"/>
        </w:rPr>
        <w:t xml:space="preserve">; </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внеплановых целевых инспекций </w:t>
      </w:r>
      <w:r w:rsidRPr="003945FC">
        <w:rPr>
          <w:rFonts w:ascii="Times New Roman" w:eastAsia="Times New Roman" w:hAnsi="Times New Roman" w:cs="Times New Roman"/>
          <w:b/>
          <w:color w:val="000000"/>
          <w:sz w:val="26"/>
          <w:szCs w:val="26"/>
          <w:lang w:eastAsia="ru-RU"/>
        </w:rPr>
        <w:t>- 50</w:t>
      </w:r>
      <w:r w:rsidRPr="003945FC">
        <w:rPr>
          <w:rFonts w:ascii="Times New Roman" w:eastAsia="Times New Roman" w:hAnsi="Times New Roman" w:cs="Times New Roman"/>
          <w:color w:val="000000"/>
          <w:sz w:val="26"/>
          <w:szCs w:val="26"/>
          <w:lang w:eastAsia="ru-RU"/>
        </w:rPr>
        <w:t xml:space="preserve"> (выездных). </w:t>
      </w:r>
    </w:p>
    <w:p w:rsidR="003945FC" w:rsidRPr="003945FC" w:rsidRDefault="003945FC" w:rsidP="003945FC">
      <w:pPr>
        <w:widowControl w:val="0"/>
        <w:numPr>
          <w:ilvl w:val="0"/>
          <w:numId w:val="37"/>
        </w:numPr>
        <w:tabs>
          <w:tab w:val="left" w:pos="1134"/>
        </w:tabs>
        <w:suppressAutoHyphens/>
        <w:spacing w:after="0" w:line="240" w:lineRule="auto"/>
        <w:ind w:left="0" w:firstLine="567"/>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Arial Unicode MS"/>
          <w:color w:val="000000"/>
          <w:sz w:val="26"/>
          <w:szCs w:val="26"/>
          <w:lang w:eastAsia="ru-RU"/>
        </w:rPr>
        <w:t xml:space="preserve">проверки </w:t>
      </w:r>
      <w:r w:rsidRPr="003945FC">
        <w:rPr>
          <w:rFonts w:ascii="Times New Roman" w:eastAsia="Times New Roman" w:hAnsi="Times New Roman" w:cs="Arial Unicode MS"/>
          <w:snapToGrid w:val="0"/>
          <w:color w:val="000000"/>
          <w:sz w:val="26"/>
          <w:szCs w:val="26"/>
          <w:lang w:eastAsia="ru-RU"/>
        </w:rPr>
        <w:t xml:space="preserve">в рамках осуществления режима постоянного государственного надзора на объекте использования атомной энергии, при осуществлении деятельности в ОИАЭ – </w:t>
      </w:r>
      <w:r w:rsidRPr="003945FC">
        <w:rPr>
          <w:rFonts w:ascii="Times New Roman" w:eastAsia="Times New Roman" w:hAnsi="Times New Roman" w:cs="Arial Unicode MS"/>
          <w:b/>
          <w:snapToGrid w:val="0"/>
          <w:color w:val="000000"/>
          <w:sz w:val="26"/>
          <w:szCs w:val="26"/>
          <w:lang w:eastAsia="ru-RU"/>
        </w:rPr>
        <w:t>10</w:t>
      </w:r>
      <w:r w:rsidRPr="003945FC">
        <w:rPr>
          <w:rFonts w:ascii="Times New Roman" w:eastAsia="Times New Roman" w:hAnsi="Times New Roman" w:cs="Arial Unicode MS"/>
          <w:color w:val="000000"/>
          <w:sz w:val="26"/>
          <w:szCs w:val="26"/>
          <w:lang w:eastAsia="ru-RU"/>
        </w:rPr>
        <w:t xml:space="preserve">. </w:t>
      </w:r>
    </w:p>
    <w:p w:rsidR="003945FC" w:rsidRPr="003945FC" w:rsidRDefault="003945FC" w:rsidP="003945FC">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lastRenderedPageBreak/>
        <w:t xml:space="preserve">При проведении лицензирования проведено </w:t>
      </w:r>
      <w:r w:rsidRPr="003945FC">
        <w:rPr>
          <w:rFonts w:ascii="Times New Roman" w:eastAsia="Times New Roman" w:hAnsi="Times New Roman" w:cs="Times New Roman"/>
          <w:b/>
          <w:color w:val="000000"/>
          <w:sz w:val="26"/>
          <w:szCs w:val="26"/>
          <w:lang w:eastAsia="ru-RU"/>
        </w:rPr>
        <w:t>45</w:t>
      </w:r>
      <w:r w:rsidRPr="003945FC">
        <w:rPr>
          <w:rFonts w:ascii="Times New Roman" w:eastAsia="Times New Roman" w:hAnsi="Times New Roman" w:cs="Times New Roman"/>
          <w:color w:val="000000"/>
          <w:sz w:val="26"/>
          <w:szCs w:val="26"/>
          <w:lang w:eastAsia="ru-RU"/>
        </w:rPr>
        <w:t xml:space="preserve"> выездных целевых инспекций, (</w:t>
      </w:r>
      <w:r w:rsidRPr="003945FC">
        <w:rPr>
          <w:rFonts w:ascii="Times New Roman" w:eastAsia="Times New Roman" w:hAnsi="Times New Roman" w:cs="Times New Roman"/>
          <w:b/>
          <w:color w:val="000000"/>
          <w:sz w:val="26"/>
          <w:szCs w:val="26"/>
          <w:lang w:eastAsia="ru-RU"/>
        </w:rPr>
        <w:t>11</w:t>
      </w:r>
      <w:r w:rsidRPr="003945FC">
        <w:rPr>
          <w:rFonts w:ascii="Times New Roman" w:eastAsia="Times New Roman" w:hAnsi="Times New Roman" w:cs="Times New Roman"/>
          <w:color w:val="000000"/>
          <w:sz w:val="26"/>
          <w:szCs w:val="26"/>
          <w:lang w:eastAsia="ru-RU"/>
        </w:rPr>
        <w:t xml:space="preserve"> из них по поручению ЦА), и </w:t>
      </w:r>
      <w:r w:rsidRPr="003945FC">
        <w:rPr>
          <w:rFonts w:ascii="Times New Roman" w:eastAsia="Times New Roman" w:hAnsi="Times New Roman" w:cs="Times New Roman"/>
          <w:b/>
          <w:color w:val="000000"/>
          <w:sz w:val="26"/>
          <w:szCs w:val="26"/>
          <w:lang w:eastAsia="ru-RU"/>
        </w:rPr>
        <w:t>5</w:t>
      </w:r>
      <w:r w:rsidRPr="003945FC">
        <w:rPr>
          <w:rFonts w:ascii="Times New Roman" w:eastAsia="Times New Roman" w:hAnsi="Times New Roman" w:cs="Times New Roman"/>
          <w:color w:val="000000"/>
          <w:sz w:val="26"/>
          <w:szCs w:val="26"/>
          <w:lang w:eastAsia="ru-RU"/>
        </w:rPr>
        <w:t xml:space="preserve"> выездные инспекции в процессе регистрирования организаций эксплуатирующих РИ только 4 и 5 категорий опасности. </w:t>
      </w:r>
    </w:p>
    <w:p w:rsidR="003945FC" w:rsidRPr="003945FC" w:rsidRDefault="003945FC" w:rsidP="003945FC">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В процессе проведенных мероприятий выявлены нарушения законодательства, норм и правил в ОИАЭ, УДЛ:</w:t>
      </w:r>
    </w:p>
    <w:p w:rsidR="003945FC" w:rsidRPr="003945FC" w:rsidRDefault="003945FC" w:rsidP="003945FC">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Количество выявленных нарушений </w:t>
      </w:r>
      <w:r w:rsidRPr="003945FC">
        <w:rPr>
          <w:rFonts w:ascii="Times New Roman" w:eastAsia="Times New Roman" w:hAnsi="Times New Roman" w:cs="Times New Roman"/>
          <w:b/>
          <w:color w:val="000000"/>
          <w:sz w:val="26"/>
          <w:szCs w:val="26"/>
          <w:lang w:eastAsia="ru-RU"/>
        </w:rPr>
        <w:t>– 107</w:t>
      </w:r>
      <w:r w:rsidRPr="003945FC">
        <w:rPr>
          <w:rFonts w:ascii="Times New Roman" w:eastAsia="Times New Roman" w:hAnsi="Times New Roman" w:cs="Times New Roman"/>
          <w:color w:val="000000"/>
          <w:sz w:val="26"/>
          <w:szCs w:val="26"/>
          <w:lang w:eastAsia="ru-RU"/>
        </w:rPr>
        <w:t>:</w:t>
      </w:r>
    </w:p>
    <w:p w:rsidR="003945FC" w:rsidRPr="003945FC" w:rsidRDefault="003945FC" w:rsidP="003945FC">
      <w:pPr>
        <w:widowControl w:val="0"/>
        <w:numPr>
          <w:ilvl w:val="0"/>
          <w:numId w:val="38"/>
        </w:numPr>
        <w:tabs>
          <w:tab w:val="left" w:pos="1134"/>
        </w:tabs>
        <w:suppressAutoHyphens/>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норм и правил в области использования атомной энергии – </w:t>
      </w:r>
      <w:r w:rsidRPr="003945FC">
        <w:rPr>
          <w:rFonts w:ascii="Times New Roman" w:eastAsia="Times New Roman" w:hAnsi="Times New Roman" w:cs="Times New Roman"/>
          <w:b/>
          <w:color w:val="000000"/>
          <w:sz w:val="26"/>
          <w:szCs w:val="26"/>
          <w:lang w:eastAsia="ru-RU"/>
        </w:rPr>
        <w:t>77;</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условий действия лицензий – </w:t>
      </w:r>
      <w:r w:rsidRPr="003945FC">
        <w:rPr>
          <w:rFonts w:ascii="Times New Roman" w:eastAsia="Times New Roman" w:hAnsi="Times New Roman" w:cs="Times New Roman"/>
          <w:b/>
          <w:color w:val="000000"/>
          <w:sz w:val="26"/>
          <w:szCs w:val="26"/>
          <w:lang w:eastAsia="ru-RU"/>
        </w:rPr>
        <w:t>10;</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требований федеральных законов и постановлений Правительства Российской Федерации –</w:t>
      </w:r>
      <w:r w:rsidRPr="003945FC">
        <w:rPr>
          <w:rFonts w:ascii="Times New Roman" w:eastAsia="Times New Roman" w:hAnsi="Times New Roman" w:cs="Times New Roman"/>
          <w:b/>
          <w:color w:val="000000"/>
          <w:sz w:val="26"/>
          <w:szCs w:val="26"/>
          <w:lang w:eastAsia="ru-RU"/>
        </w:rPr>
        <w:t>.</w:t>
      </w:r>
    </w:p>
    <w:p w:rsidR="003945FC" w:rsidRPr="003945FC" w:rsidRDefault="003945FC" w:rsidP="003945FC">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Общее количество проверок, по итогам проведения которых выявлены правонарушения -</w:t>
      </w:r>
      <w:r w:rsidRPr="003945FC">
        <w:rPr>
          <w:rFonts w:ascii="Times New Roman" w:eastAsia="Times New Roman" w:hAnsi="Times New Roman" w:cs="Times New Roman"/>
          <w:b/>
          <w:color w:val="000000"/>
          <w:sz w:val="26"/>
          <w:szCs w:val="26"/>
          <w:lang w:eastAsia="ru-RU"/>
        </w:rPr>
        <w:t>38</w:t>
      </w:r>
      <w:r w:rsidRPr="003945FC">
        <w:rPr>
          <w:rFonts w:ascii="Times New Roman" w:eastAsia="Times New Roman" w:hAnsi="Times New Roman" w:cs="Times New Roman"/>
          <w:color w:val="000000"/>
          <w:sz w:val="26"/>
          <w:szCs w:val="26"/>
          <w:lang w:eastAsia="ru-RU"/>
        </w:rPr>
        <w:t>.</w:t>
      </w:r>
    </w:p>
    <w:p w:rsidR="003945FC" w:rsidRPr="003945FC" w:rsidRDefault="003945FC" w:rsidP="003945FC">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Иные мероприятия по контролю:</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В отчётном периоде проведено проверок знаний (экзаменов) в </w:t>
      </w:r>
      <w:r w:rsidRPr="003945FC">
        <w:rPr>
          <w:rFonts w:ascii="Times New Roman" w:eastAsia="Times New Roman" w:hAnsi="Times New Roman" w:cs="Times New Roman"/>
          <w:b/>
          <w:color w:val="000000"/>
          <w:sz w:val="26"/>
          <w:szCs w:val="26"/>
          <w:lang w:eastAsia="ru-RU"/>
        </w:rPr>
        <w:t xml:space="preserve">96 </w:t>
      </w:r>
      <w:r w:rsidRPr="003945FC">
        <w:rPr>
          <w:rFonts w:ascii="Times New Roman" w:eastAsia="Times New Roman" w:hAnsi="Times New Roman" w:cs="Times New Roman"/>
          <w:color w:val="000000"/>
          <w:sz w:val="26"/>
          <w:szCs w:val="26"/>
          <w:lang w:eastAsia="ru-RU"/>
        </w:rPr>
        <w:t>организациях на право ведения работ в ОИАЭ у работников поднадзорных организаций с составлением протоколов;</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Инспекторский состав принял участие в работе комиссий по проверке знаний требований норм и правил безопасности у персонала поднадзорных объектов, составлен </w:t>
      </w:r>
      <w:r w:rsidRPr="003945FC">
        <w:rPr>
          <w:rFonts w:ascii="Times New Roman" w:eastAsia="Times New Roman" w:hAnsi="Times New Roman" w:cs="Times New Roman"/>
          <w:b/>
          <w:color w:val="000000"/>
          <w:sz w:val="26"/>
          <w:szCs w:val="26"/>
          <w:lang w:eastAsia="ru-RU"/>
        </w:rPr>
        <w:t>246</w:t>
      </w:r>
      <w:r w:rsidRPr="003945FC">
        <w:rPr>
          <w:rFonts w:ascii="Times New Roman" w:eastAsia="Times New Roman" w:hAnsi="Times New Roman" w:cs="Times New Roman"/>
          <w:color w:val="000000"/>
          <w:sz w:val="26"/>
          <w:szCs w:val="26"/>
          <w:lang w:eastAsia="ru-RU"/>
        </w:rPr>
        <w:t xml:space="preserve"> протокол, проверены знания у </w:t>
      </w:r>
      <w:r w:rsidRPr="003945FC">
        <w:rPr>
          <w:rFonts w:ascii="Times New Roman" w:eastAsia="Times New Roman" w:hAnsi="Times New Roman" w:cs="Times New Roman"/>
          <w:b/>
          <w:color w:val="000000"/>
          <w:sz w:val="26"/>
          <w:szCs w:val="26"/>
          <w:lang w:eastAsia="ru-RU"/>
        </w:rPr>
        <w:t>274</w:t>
      </w:r>
      <w:r w:rsidRPr="003945FC">
        <w:rPr>
          <w:rFonts w:ascii="Times New Roman" w:eastAsia="Times New Roman" w:hAnsi="Times New Roman" w:cs="Times New Roman"/>
          <w:color w:val="000000"/>
          <w:sz w:val="26"/>
          <w:szCs w:val="26"/>
          <w:lang w:eastAsia="ru-RU"/>
        </w:rPr>
        <w:t xml:space="preserve"> работников поднадзорных организаций.</w:t>
      </w:r>
    </w:p>
    <w:p w:rsidR="003945FC" w:rsidRPr="003945FC" w:rsidRDefault="003945FC" w:rsidP="003945FC">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Выдано </w:t>
      </w:r>
      <w:r w:rsidRPr="003945FC">
        <w:rPr>
          <w:rFonts w:ascii="Times New Roman" w:eastAsia="Times New Roman" w:hAnsi="Times New Roman" w:cs="Times New Roman"/>
          <w:b/>
          <w:color w:val="000000"/>
          <w:sz w:val="26"/>
          <w:szCs w:val="26"/>
          <w:lang w:eastAsia="ru-RU"/>
        </w:rPr>
        <w:t>390</w:t>
      </w:r>
      <w:r w:rsidRPr="003945FC">
        <w:rPr>
          <w:rFonts w:ascii="Times New Roman" w:eastAsia="Times New Roman" w:hAnsi="Times New Roman" w:cs="Times New Roman"/>
          <w:color w:val="000000"/>
          <w:sz w:val="26"/>
          <w:szCs w:val="26"/>
          <w:lang w:eastAsia="ru-RU"/>
        </w:rPr>
        <w:t xml:space="preserve"> разрешения и условий действия разрешений на право ведения работ в ОИАЭ.</w:t>
      </w:r>
    </w:p>
    <w:p w:rsidR="00AE70E9" w:rsidRDefault="00AE70E9" w:rsidP="003945FC">
      <w:pPr>
        <w:spacing w:before="120" w:after="0" w:line="240" w:lineRule="auto"/>
        <w:ind w:right="90" w:firstLine="885"/>
        <w:jc w:val="both"/>
        <w:rPr>
          <w:rFonts w:ascii="Times New Roman" w:eastAsia="Times New Roman" w:hAnsi="Times New Roman" w:cs="Times New Roman"/>
          <w:b/>
          <w:i/>
          <w:sz w:val="26"/>
          <w:szCs w:val="26"/>
          <w:lang w:eastAsia="ru-RU"/>
        </w:rPr>
      </w:pPr>
    </w:p>
    <w:p w:rsidR="003945FC" w:rsidRPr="003945FC" w:rsidRDefault="003945FC" w:rsidP="003945FC">
      <w:pPr>
        <w:spacing w:before="120" w:after="0" w:line="240" w:lineRule="auto"/>
        <w:ind w:right="90" w:firstLine="885"/>
        <w:jc w:val="both"/>
        <w:rPr>
          <w:rFonts w:ascii="Times New Roman" w:eastAsia="Times New Roman" w:hAnsi="Times New Roman" w:cs="Times New Roman"/>
          <w:b/>
          <w:i/>
          <w:sz w:val="26"/>
          <w:szCs w:val="26"/>
          <w:lang w:eastAsia="ru-RU"/>
        </w:rPr>
      </w:pPr>
      <w:r w:rsidRPr="003945FC">
        <w:rPr>
          <w:rFonts w:ascii="Times New Roman" w:eastAsia="Times New Roman" w:hAnsi="Times New Roman" w:cs="Times New Roman"/>
          <w:b/>
          <w:i/>
          <w:sz w:val="26"/>
          <w:szCs w:val="26"/>
          <w:lang w:eastAsia="ru-RU"/>
        </w:rPr>
        <w:t>Наложенны</w:t>
      </w:r>
      <w:r w:rsidR="00AE70E9">
        <w:rPr>
          <w:rFonts w:ascii="Times New Roman" w:eastAsia="Times New Roman" w:hAnsi="Times New Roman" w:cs="Times New Roman"/>
          <w:b/>
          <w:i/>
          <w:sz w:val="26"/>
          <w:szCs w:val="26"/>
          <w:lang w:eastAsia="ru-RU"/>
        </w:rPr>
        <w:t>е</w:t>
      </w:r>
      <w:r w:rsidRPr="003945FC">
        <w:rPr>
          <w:rFonts w:ascii="Times New Roman" w:eastAsia="Times New Roman" w:hAnsi="Times New Roman" w:cs="Times New Roman"/>
          <w:b/>
          <w:i/>
          <w:sz w:val="26"/>
          <w:szCs w:val="26"/>
          <w:lang w:eastAsia="ru-RU"/>
        </w:rPr>
        <w:t xml:space="preserve"> по результатам указанных мероприятий мер</w:t>
      </w:r>
      <w:r w:rsidR="00AE70E9">
        <w:rPr>
          <w:rFonts w:ascii="Times New Roman" w:eastAsia="Times New Roman" w:hAnsi="Times New Roman" w:cs="Times New Roman"/>
          <w:b/>
          <w:i/>
          <w:sz w:val="26"/>
          <w:szCs w:val="26"/>
          <w:lang w:eastAsia="ru-RU"/>
        </w:rPr>
        <w:t>ы</w:t>
      </w:r>
      <w:r w:rsidRPr="003945FC">
        <w:rPr>
          <w:rFonts w:ascii="Times New Roman" w:eastAsia="Times New Roman" w:hAnsi="Times New Roman" w:cs="Times New Roman"/>
          <w:b/>
          <w:i/>
          <w:sz w:val="26"/>
          <w:szCs w:val="26"/>
          <w:lang w:eastAsia="ru-RU"/>
        </w:rPr>
        <w:t xml:space="preserve"> административной и иной публично-правовой ответственности</w:t>
      </w:r>
    </w:p>
    <w:p w:rsidR="00AE70E9" w:rsidRDefault="00AE70E9" w:rsidP="003945F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6"/>
          <w:szCs w:val="26"/>
          <w:lang w:eastAsia="ru-RU"/>
        </w:rPr>
      </w:pPr>
    </w:p>
    <w:p w:rsidR="003945FC" w:rsidRPr="003945FC" w:rsidRDefault="003945FC" w:rsidP="003945F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3945FC">
        <w:rPr>
          <w:rFonts w:ascii="Times New Roman" w:eastAsia="Times New Roman" w:hAnsi="Times New Roman" w:cs="Times New Roman"/>
          <w:bCs/>
          <w:color w:val="000000"/>
          <w:sz w:val="26"/>
          <w:szCs w:val="26"/>
          <w:lang w:eastAsia="ru-RU"/>
        </w:rPr>
        <w:t xml:space="preserve">За 12 месяцев 2021 года </w:t>
      </w:r>
      <w:r w:rsidRPr="003945FC">
        <w:rPr>
          <w:rFonts w:ascii="Times New Roman" w:eastAsia="Times New Roman" w:hAnsi="Times New Roman" w:cs="Times New Roman"/>
          <w:sz w:val="26"/>
          <w:szCs w:val="26"/>
          <w:lang w:eastAsia="ru-RU"/>
        </w:rPr>
        <w:t>по результатам анализа полученных сведений</w:t>
      </w:r>
      <w:r w:rsidRPr="003945FC">
        <w:rPr>
          <w:rFonts w:ascii="Arial Unicode MS" w:eastAsia="Times New Roman" w:hAnsi="Arial Unicode MS" w:cs="Arial Unicode MS"/>
          <w:color w:val="000000"/>
          <w:sz w:val="26"/>
          <w:szCs w:val="26"/>
          <w:lang w:eastAsia="ru-RU"/>
        </w:rPr>
        <w:t xml:space="preserve"> </w:t>
      </w:r>
      <w:r w:rsidRPr="003945FC">
        <w:rPr>
          <w:rFonts w:ascii="Times New Roman" w:eastAsia="Times New Roman" w:hAnsi="Times New Roman" w:cs="Times New Roman"/>
          <w:sz w:val="26"/>
          <w:szCs w:val="26"/>
          <w:lang w:eastAsia="ru-RU"/>
        </w:rPr>
        <w:t>и документов, представленных поднадзорными организациями:</w:t>
      </w:r>
    </w:p>
    <w:p w:rsidR="003945FC" w:rsidRPr="003945FC" w:rsidRDefault="003945FC" w:rsidP="003945FC">
      <w:pPr>
        <w:numPr>
          <w:ilvl w:val="0"/>
          <w:numId w:val="40"/>
        </w:numPr>
        <w:tabs>
          <w:tab w:val="left" w:pos="851"/>
        </w:tabs>
        <w:suppressAutoHyphens/>
        <w:spacing w:after="0" w:line="240" w:lineRule="auto"/>
        <w:ind w:left="0" w:firstLine="426"/>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color w:val="000000"/>
          <w:sz w:val="26"/>
          <w:szCs w:val="26"/>
          <w:lang w:eastAsia="ru-RU"/>
        </w:rPr>
        <w:t>При проведении анализа материалов проверки, проведённой прокуратурой Красносельского района Санкт-Петербурга в отношении индивидуального предпринимателя Акуленок С.В. и направленных прокуратурой по подведомственности в адрес Северо-Европейского МТУ по надзору за ЯРБ Ростехнадзора, главным государственным инспектором Жилюком С.Л. составлен протокол об АП в отношении юридического лица – Государственного казённого учреждения Республики Карелия «Эксплуатационно-техническое управление по делам гражданской обороны и чрезвычайным ситуациям» (ГКУ РК ЭТУ) (протокол № 16-12/460-480 от 25.02.2021) за нарушение норм и правил в области использования атомной энергии.</w:t>
      </w:r>
    </w:p>
    <w:p w:rsidR="003945FC" w:rsidRPr="003945FC" w:rsidRDefault="003945FC" w:rsidP="003945FC">
      <w:pPr>
        <w:tabs>
          <w:tab w:val="left" w:pos="851"/>
        </w:tabs>
        <w:suppressAutoHyphens/>
        <w:spacing w:after="0" w:line="240" w:lineRule="auto"/>
        <w:ind w:firstLine="426"/>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По результатам рассмотрения дела об АП главным государственным инспектором Жилюком С.Л. (постановление № 16-12/460-483 от 01.03.2021) ГКУ РК ЭТУ привлечено к административной ответственности в виде штрафа в размере 200000 руб. Штраф уплачен (платёжное поручение № 556383 от 12.03.2021).</w:t>
      </w:r>
    </w:p>
    <w:p w:rsidR="003945FC" w:rsidRPr="003945FC" w:rsidRDefault="003945FC" w:rsidP="003945FC">
      <w:pPr>
        <w:numPr>
          <w:ilvl w:val="0"/>
          <w:numId w:val="40"/>
        </w:numPr>
        <w:tabs>
          <w:tab w:val="left" w:pos="851"/>
        </w:tabs>
        <w:suppressAutoHyphens/>
        <w:spacing w:after="0" w:line="240" w:lineRule="auto"/>
        <w:ind w:left="0" w:firstLine="426"/>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Переходящее дело об АП в отношении индивидуального предпринимателя Акуленок Светланы Вячеславовны (с 2020 г.): По результатам рассмотрения дела об АП начальником отдела Джавадовым В.А. (постановление № 16-12/460-483 от 25.02.2021):</w:t>
      </w:r>
    </w:p>
    <w:p w:rsidR="003945FC" w:rsidRPr="003945FC" w:rsidRDefault="003945FC" w:rsidP="003945FC">
      <w:pPr>
        <w:tabs>
          <w:tab w:val="left" w:pos="851"/>
        </w:tabs>
        <w:suppressAutoHyphens/>
        <w:spacing w:after="0" w:line="240" w:lineRule="auto"/>
        <w:ind w:firstLine="426"/>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lastRenderedPageBreak/>
        <w:t xml:space="preserve">– Акуленок С.В. признана виновной в нарушение норм и правил в области использования атомной энергии - назначено наказание в виде </w:t>
      </w:r>
      <w:r w:rsidRPr="003945FC">
        <w:rPr>
          <w:rFonts w:ascii="Times New Roman" w:eastAsia="Times New Roman" w:hAnsi="Times New Roman" w:cs="Times New Roman"/>
          <w:b/>
          <w:color w:val="000000"/>
          <w:sz w:val="26"/>
          <w:szCs w:val="26"/>
          <w:lang w:eastAsia="ru-RU"/>
        </w:rPr>
        <w:t>предупреждения</w:t>
      </w:r>
      <w:r w:rsidRPr="003945FC">
        <w:rPr>
          <w:rFonts w:ascii="Times New Roman" w:eastAsia="Times New Roman" w:hAnsi="Times New Roman" w:cs="Times New Roman"/>
          <w:color w:val="000000"/>
          <w:sz w:val="26"/>
          <w:szCs w:val="26"/>
          <w:lang w:eastAsia="ru-RU"/>
        </w:rPr>
        <w:t>.</w:t>
      </w:r>
    </w:p>
    <w:p w:rsidR="003945FC" w:rsidRPr="003945FC" w:rsidRDefault="003945FC" w:rsidP="003945FC">
      <w:pPr>
        <w:numPr>
          <w:ilvl w:val="0"/>
          <w:numId w:val="40"/>
        </w:numPr>
        <w:tabs>
          <w:tab w:val="left" w:pos="851"/>
        </w:tabs>
        <w:suppressAutoHyphens/>
        <w:spacing w:after="0" w:line="240" w:lineRule="auto"/>
        <w:ind w:left="0" w:firstLine="426"/>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По результатам анализа документов, поступивших от Акционерного общества «Российский научный центр «Прикладная химия (ГИПХ)» о передаче РАО и РВ, имевшихся ранее в ФГУП «РНЦ «Прикладная химия», в Межрегиональное территориальное управление Федерального агентства по управлению государственным имуществом в г. Санкт-Петербурге и Ленинградской области, главным государственным инспектором Стариковым И.А. составлен протокол об АП в отношении юридического лица – АО «РНЦ «Прикладная химия (ГИПХ)» (протокол № 16-12/460-430 от 19.02.2021) за нарушение норм и правил в области использования атомной энергии.</w:t>
      </w:r>
    </w:p>
    <w:p w:rsidR="003945FC" w:rsidRPr="003945FC" w:rsidRDefault="003945FC" w:rsidP="003945FC">
      <w:pPr>
        <w:tabs>
          <w:tab w:val="left" w:pos="851"/>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По результатам рассмотрения дела об АП заместителем руководителя Северо-Европейского МТУ по надзору за ЯРБ Ростехнадзора Луковниковым С.В. (постановление № 16-12/460-760 от 18.03.2021) АО «РНЦ «Прикладная химия (ГИПХ)» привлечено к административной ответственности в виде штрафа в размере 200000 руб. Штраф уплачен (платёжное поручение № 182 от 02.06.2021).</w:t>
      </w:r>
    </w:p>
    <w:p w:rsidR="003945FC" w:rsidRPr="003945FC" w:rsidRDefault="003945FC" w:rsidP="003945FC">
      <w:pPr>
        <w:tabs>
          <w:tab w:val="left" w:pos="851"/>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АО «РНЦ «Прикладная химия (ГИПХ)» оспаривает решение (постановление № 16-12/460-760 от 18.03.2021) в Арбитражном суде города Санкт-Петербурга и Ленинградской области. АО «РНЦ «Прикладная химия (ГИПХ)» до судебного заседания оплачивает штраф в размере 200</w:t>
      </w:r>
      <w:r w:rsidR="00AE70E9" w:rsidRPr="00AE70E9">
        <w:rPr>
          <w:rFonts w:ascii="Times New Roman" w:eastAsia="Times New Roman" w:hAnsi="Times New Roman" w:cs="Times New Roman"/>
          <w:color w:val="000000"/>
          <w:sz w:val="26"/>
          <w:szCs w:val="26"/>
          <w:lang w:eastAsia="ru-RU"/>
        </w:rPr>
        <w:t xml:space="preserve"> </w:t>
      </w:r>
      <w:r w:rsidRPr="003945FC">
        <w:rPr>
          <w:rFonts w:ascii="Times New Roman" w:eastAsia="Times New Roman" w:hAnsi="Times New Roman" w:cs="Times New Roman"/>
          <w:color w:val="000000"/>
          <w:sz w:val="26"/>
          <w:szCs w:val="26"/>
          <w:lang w:eastAsia="ru-RU"/>
        </w:rPr>
        <w:t>000 руб и отзывает свой иск.</w:t>
      </w:r>
    </w:p>
    <w:p w:rsidR="003945FC" w:rsidRPr="003945FC" w:rsidRDefault="003945FC" w:rsidP="003945FC">
      <w:pPr>
        <w:tabs>
          <w:tab w:val="left" w:pos="851"/>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4). За выполнение в установленные сроки предписания № 17-11/460-1898 от 21.08.2020, выданного ООО «Везерфорд» - лица ответственные за руководство безопасной эксплуатацией ОИАЭ, персонал, ведущий технологический процесс, руководящий персонал обеспечивающий учет и контроль радиоактивных источников, а также их физическую защиту должны получить разрешений на право ведения работ в ОИАЭ.Составлен Протокол от 10.06.2021 № 17-13.1/460-1735 за невыполнение в установленный срок законного предписания по ч.17 ст.19.5 КОАП РФ. ООО «Везерфорд» признано виновным в совершении правонарушения, предусмотренного ч.17 ст.19.5 Кодекса Российской Федерации об административных правонарушениях, и назначено административное наказание в виде административного штрафа. Штраф оплачен, в размере Штраф оплачен, в размере </w:t>
      </w:r>
      <w:r w:rsidR="00AE70E9" w:rsidRPr="00AE70E9">
        <w:rPr>
          <w:rFonts w:ascii="Times New Roman" w:eastAsia="Times New Roman" w:hAnsi="Times New Roman" w:cs="Times New Roman"/>
          <w:color w:val="000000"/>
          <w:sz w:val="26"/>
          <w:szCs w:val="26"/>
          <w:lang w:eastAsia="ru-RU"/>
        </w:rPr>
        <w:t xml:space="preserve">280 </w:t>
      </w:r>
      <w:r w:rsidRPr="003945FC">
        <w:rPr>
          <w:rFonts w:ascii="Times New Roman" w:eastAsia="Times New Roman" w:hAnsi="Times New Roman" w:cs="Times New Roman"/>
          <w:color w:val="000000"/>
          <w:sz w:val="26"/>
          <w:szCs w:val="26"/>
          <w:lang w:eastAsia="ru-RU"/>
        </w:rPr>
        <w:t>000 платежное поручение от 20.07. 2021 № 9876.</w:t>
      </w:r>
    </w:p>
    <w:p w:rsidR="003945FC" w:rsidRPr="003945FC" w:rsidRDefault="003945FC" w:rsidP="003945FC">
      <w:pPr>
        <w:tabs>
          <w:tab w:val="left" w:pos="851"/>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5). ГУ «Коми республиканский онкологический диспансер» г. Сыктывкар, Составлен Протокол от 12.07.2021 № 17-13.2/460-2179 за невыполнение в установленный срок законного предписания. ГУ «Коми республиканский онкологический диспансер» признано виновным в совершении правонарушения, предусмотренного ч.17 ст.19.5 Кодекса Российской Федерации об административных правонарушениях, и назначено административное наказание в виде административного штрафа в размере 280 000 рублей, Постановление от 06.08.2021 № 17-13.1/460-2513. Штраф оплачен, платежное поручение от 09.08.2021 № 717623.</w:t>
      </w:r>
    </w:p>
    <w:p w:rsidR="003945FC" w:rsidRPr="003945FC" w:rsidRDefault="003945FC" w:rsidP="003945FC">
      <w:pPr>
        <w:tabs>
          <w:tab w:val="left" w:pos="993"/>
        </w:tabs>
        <w:suppressAutoHyphens/>
        <w:spacing w:after="120" w:line="240" w:lineRule="auto"/>
        <w:ind w:firstLine="709"/>
        <w:jc w:val="both"/>
        <w:rPr>
          <w:rFonts w:ascii="Times New Roman" w:eastAsia="Times New Roman" w:hAnsi="Times New Roman" w:cs="Arial Unicode MS"/>
          <w:color w:val="000000"/>
          <w:sz w:val="26"/>
          <w:szCs w:val="26"/>
          <w:lang w:eastAsia="ru-RU"/>
        </w:rPr>
      </w:pPr>
      <w:r w:rsidRPr="003945FC">
        <w:rPr>
          <w:rFonts w:ascii="Times New Roman" w:eastAsia="Times New Roman" w:hAnsi="Times New Roman" w:cs="Times New Roman"/>
          <w:sz w:val="26"/>
          <w:szCs w:val="26"/>
          <w:lang w:eastAsia="ru-RU"/>
        </w:rPr>
        <w:t xml:space="preserve">6). По результатам проведения анализа полученных сведений ГБУ АО «АКОД» о расследовании аномалии в учете и контроле РВ и РАО (на основании п.20.2 АР по надзору) выявлены нарушения федеральных норм и правил в ОИАЭ. </w:t>
      </w:r>
      <w:r w:rsidRPr="003945FC">
        <w:rPr>
          <w:rFonts w:ascii="Times New Roman" w:eastAsia="Times New Roman" w:hAnsi="Times New Roman" w:cs="Arial Unicode MS"/>
          <w:color w:val="000000"/>
          <w:sz w:val="26"/>
          <w:szCs w:val="26"/>
          <w:lang w:eastAsia="ru-RU"/>
        </w:rPr>
        <w:t xml:space="preserve">Составлен Протокол об административном правонарушении № 20-16.74/460-2961 от 17.09.2021, </w:t>
      </w:r>
      <w:r w:rsidRPr="003945FC">
        <w:rPr>
          <w:rFonts w:ascii="Times New Roman" w:eastAsia="Times New Roman" w:hAnsi="Times New Roman" w:cs="Arial Unicode MS"/>
          <w:snapToGrid w:val="0"/>
          <w:color w:val="000000"/>
          <w:sz w:val="26"/>
          <w:szCs w:val="26"/>
          <w:lang w:eastAsia="ru-RU"/>
        </w:rPr>
        <w:t xml:space="preserve">предусмотренном частью 1 статьи 9.6 Кодекса Российской Федерации об административных правонарушениях, в отношении ГБУ АО «АКОД». </w:t>
      </w:r>
      <w:r w:rsidRPr="003945FC">
        <w:rPr>
          <w:rFonts w:ascii="Times New Roman" w:eastAsia="Times New Roman" w:hAnsi="Times New Roman" w:cs="Arial Unicode MS"/>
          <w:color w:val="000000"/>
          <w:sz w:val="26"/>
          <w:szCs w:val="26"/>
          <w:lang w:eastAsia="ru-RU"/>
        </w:rPr>
        <w:t xml:space="preserve">Протокол об административном правонарушении №20-16.75/460-2961 от </w:t>
      </w:r>
      <w:r w:rsidRPr="003945FC">
        <w:rPr>
          <w:rFonts w:ascii="Times New Roman" w:eastAsia="Times New Roman" w:hAnsi="Times New Roman" w:cs="Arial Unicode MS"/>
          <w:color w:val="000000"/>
          <w:sz w:val="26"/>
          <w:szCs w:val="26"/>
          <w:lang w:eastAsia="ru-RU"/>
        </w:rPr>
        <w:lastRenderedPageBreak/>
        <w:t>17.09.2021 рассмотрен заместителем руководителя Северо-Европейского МТУ по надзору за ЯРБ Ростехнадзора исх.№20-21/СЛ-460-321 от 17.09.2021. Вынесено Постановление №20-16.75/460-3338 от 14.10.2021 о прекращении производства в отношении ГБУ АО «АКОД» по части1 ст.9.6 КоАП РФ в связи с отсутствием состава административного правонарушения.</w:t>
      </w:r>
    </w:p>
    <w:p w:rsidR="003945FC" w:rsidRPr="003945FC" w:rsidRDefault="003945FC" w:rsidP="003945FC">
      <w:pPr>
        <w:tabs>
          <w:tab w:val="left" w:pos="993"/>
        </w:tabs>
        <w:suppressAutoHyphens/>
        <w:spacing w:after="120" w:line="240" w:lineRule="auto"/>
        <w:ind w:firstLine="709"/>
        <w:jc w:val="both"/>
        <w:rPr>
          <w:rFonts w:ascii="Times New Roman" w:eastAsia="Times New Roman" w:hAnsi="Times New Roman" w:cs="Arial Unicode MS"/>
          <w:color w:val="000000"/>
          <w:sz w:val="26"/>
          <w:szCs w:val="26"/>
          <w:lang w:eastAsia="ru-RU"/>
        </w:rPr>
      </w:pPr>
      <w:r w:rsidRPr="003945FC">
        <w:rPr>
          <w:rFonts w:ascii="Times New Roman" w:eastAsia="Times New Roman" w:hAnsi="Times New Roman" w:cs="Arial Unicode MS"/>
          <w:color w:val="000000"/>
          <w:sz w:val="26"/>
          <w:szCs w:val="26"/>
          <w:lang w:eastAsia="ru-RU"/>
        </w:rPr>
        <w:t>7). По результатам анализа документов, поступивших от Акционерного общества «Российский научный центр «Прикладная химия (ГИПХ)», главным государственным инспектором Жилюком С.Л. составлен протокол об АП в отношении юридического лица – АО «РНЦ «Прикладная химия (ГИПХ)» (протокол № 16-12/460-3966 от 07.12.2021) за нарушение установленного порядка учета РВ. По результатам рассмотрения дела об АП главным государственным инспектором Жилюком С.Л. АО «РНЦ «Прикладная химия (ГИПХ)» привлечено к административной ответственности в виде административного штрафа в размере 400000 руб. (постановление № 16-12.3/460-4095 от 15.12.2021).</w:t>
      </w:r>
      <w:r w:rsidRPr="003945FC">
        <w:rPr>
          <w:rFonts w:ascii="Arial Unicode MS" w:eastAsia="Times New Roman" w:hAnsi="Arial Unicode MS" w:cs="Arial Unicode MS"/>
          <w:color w:val="000000"/>
          <w:sz w:val="26"/>
          <w:szCs w:val="26"/>
          <w:lang w:eastAsia="ru-RU"/>
        </w:rPr>
        <w:t xml:space="preserve"> </w:t>
      </w:r>
      <w:r w:rsidRPr="003945FC">
        <w:rPr>
          <w:rFonts w:ascii="Times New Roman" w:eastAsia="Times New Roman" w:hAnsi="Times New Roman" w:cs="Arial Unicode MS"/>
          <w:color w:val="000000"/>
          <w:sz w:val="26"/>
          <w:szCs w:val="26"/>
          <w:lang w:eastAsia="ru-RU"/>
        </w:rPr>
        <w:t>Штраф оплачен, в размере 400 000 рублей платежное поручение от 23.12.2021 № 4349.</w:t>
      </w:r>
    </w:p>
    <w:p w:rsidR="003945FC" w:rsidRPr="003945FC" w:rsidRDefault="003945FC" w:rsidP="003945FC">
      <w:pPr>
        <w:tabs>
          <w:tab w:val="left" w:pos="851"/>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8). По результатам анализа документов, поступивших от Акционерного общества «Российский научный центр «Прикладная химия (ГИПХ)», главным государственным инспектором Жилюком С.Л. составлен протокол об АП в отношении должностного лица – генерального директора АО «РНЦ «Прикладная химия (ГИПХ)» Козловой Е.В. (протокол № 16-12/460-3969 от 07.12.2021) за нарушение установленного порядка учета РВ. По результатам рассмотрения дела об АП главным государственным инспектором Жилюком С.Л. генеральный директор АО «РНЦ «Прикладная химия (ГИПХ)» Козлова Е.В.:</w:t>
      </w:r>
    </w:p>
    <w:p w:rsidR="003945FC" w:rsidRPr="003945FC" w:rsidRDefault="003945FC"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w:t>
      </w:r>
      <w:r w:rsidRPr="003945FC">
        <w:rPr>
          <w:rFonts w:ascii="Times New Roman" w:eastAsia="Times New Roman" w:hAnsi="Times New Roman" w:cs="Times New Roman"/>
          <w:color w:val="000000"/>
          <w:sz w:val="26"/>
          <w:szCs w:val="26"/>
          <w:lang w:eastAsia="ru-RU"/>
        </w:rPr>
        <w:tab/>
        <w:t>признана виновной в совершении административного правонарушения;</w:t>
      </w:r>
    </w:p>
    <w:p w:rsidR="003945FC" w:rsidRPr="003945FC" w:rsidRDefault="003945FC"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w:t>
      </w:r>
      <w:r w:rsidRPr="003945FC">
        <w:rPr>
          <w:rFonts w:ascii="Times New Roman" w:eastAsia="Times New Roman" w:hAnsi="Times New Roman" w:cs="Times New Roman"/>
          <w:color w:val="000000"/>
          <w:sz w:val="26"/>
          <w:szCs w:val="26"/>
          <w:lang w:eastAsia="ru-RU"/>
        </w:rPr>
        <w:tab/>
        <w:t>учитывая отсутствие причинения вреда жизни и здоровью людей, объектам животного и растительного мира, принимая во внимание, что АП Козловой А.П. совершено впервые, с учетом ст. 2.9 КоАП РФ освобождена от административной ответственности, и ограничились устным замечанием (постановление № 16-12.3/460-4096 от 15.12.2021).</w:t>
      </w:r>
    </w:p>
    <w:p w:rsidR="00AE70E9" w:rsidRDefault="00AE70E9"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p>
    <w:p w:rsidR="003945FC" w:rsidRPr="003945FC" w:rsidRDefault="003945FC"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Общее количество административных наказаний, наложенных по итогам проверок </w:t>
      </w:r>
      <w:r w:rsidRPr="003945FC">
        <w:rPr>
          <w:rFonts w:ascii="Times New Roman" w:eastAsia="Times New Roman" w:hAnsi="Times New Roman" w:cs="Times New Roman"/>
          <w:b/>
          <w:color w:val="000000"/>
          <w:sz w:val="26"/>
          <w:szCs w:val="26"/>
          <w:lang w:eastAsia="ru-RU"/>
        </w:rPr>
        <w:t>- 6</w:t>
      </w:r>
      <w:r w:rsidRPr="003945FC">
        <w:rPr>
          <w:rFonts w:ascii="Times New Roman" w:eastAsia="Times New Roman" w:hAnsi="Times New Roman" w:cs="Times New Roman"/>
          <w:color w:val="000000"/>
          <w:sz w:val="26"/>
          <w:szCs w:val="26"/>
          <w:lang w:eastAsia="ru-RU"/>
        </w:rPr>
        <w:t>.</w:t>
      </w:r>
    </w:p>
    <w:p w:rsidR="003945FC" w:rsidRPr="003945FC" w:rsidRDefault="003945FC"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Сумма наложенных административных штрафов </w:t>
      </w:r>
      <w:r w:rsidRPr="003945FC">
        <w:rPr>
          <w:rFonts w:ascii="Times New Roman" w:eastAsia="Times New Roman" w:hAnsi="Times New Roman" w:cs="Times New Roman"/>
          <w:b/>
          <w:color w:val="000000"/>
          <w:sz w:val="26"/>
          <w:szCs w:val="26"/>
          <w:lang w:eastAsia="ru-RU"/>
        </w:rPr>
        <w:t>1360</w:t>
      </w:r>
      <w:r w:rsidRPr="003945FC">
        <w:rPr>
          <w:rFonts w:ascii="Times New Roman" w:eastAsia="Times New Roman" w:hAnsi="Times New Roman" w:cs="Times New Roman"/>
          <w:color w:val="000000"/>
          <w:sz w:val="26"/>
          <w:szCs w:val="26"/>
          <w:lang w:eastAsia="ru-RU"/>
        </w:rPr>
        <w:t xml:space="preserve"> (тыс. руб.).</w:t>
      </w:r>
    </w:p>
    <w:p w:rsidR="003945FC" w:rsidRPr="003945FC" w:rsidRDefault="003945FC" w:rsidP="003945FC">
      <w:pPr>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3945FC">
        <w:rPr>
          <w:rFonts w:ascii="Times New Roman" w:eastAsia="Times New Roman" w:hAnsi="Times New Roman" w:cs="Times New Roman"/>
          <w:color w:val="000000"/>
          <w:sz w:val="26"/>
          <w:szCs w:val="26"/>
          <w:lang w:eastAsia="ru-RU"/>
        </w:rPr>
        <w:t xml:space="preserve">Сумма уплаченных (взысканных) административных штрафов </w:t>
      </w:r>
      <w:r w:rsidRPr="003945FC">
        <w:rPr>
          <w:rFonts w:ascii="Times New Roman" w:eastAsia="Times New Roman" w:hAnsi="Times New Roman" w:cs="Times New Roman"/>
          <w:b/>
          <w:color w:val="000000"/>
          <w:sz w:val="26"/>
          <w:szCs w:val="26"/>
          <w:lang w:eastAsia="ru-RU"/>
        </w:rPr>
        <w:t>1360</w:t>
      </w:r>
      <w:r w:rsidRPr="003945FC">
        <w:rPr>
          <w:rFonts w:ascii="Times New Roman" w:eastAsia="Times New Roman" w:hAnsi="Times New Roman" w:cs="Times New Roman"/>
          <w:color w:val="000000"/>
          <w:sz w:val="26"/>
          <w:szCs w:val="26"/>
          <w:lang w:eastAsia="ru-RU"/>
        </w:rPr>
        <w:t xml:space="preserve"> (тыс. руб.)</w:t>
      </w:r>
    </w:p>
    <w:p w:rsidR="00AE70E9" w:rsidRDefault="00AE70E9" w:rsidP="003945FC">
      <w:pPr>
        <w:spacing w:before="120" w:after="0" w:line="240" w:lineRule="auto"/>
        <w:ind w:right="90" w:firstLine="885"/>
        <w:jc w:val="both"/>
        <w:rPr>
          <w:rFonts w:ascii="Times New Roman" w:eastAsia="Times New Roman" w:hAnsi="Times New Roman" w:cs="Times New Roman"/>
          <w:b/>
          <w:i/>
          <w:sz w:val="26"/>
          <w:szCs w:val="26"/>
          <w:lang w:eastAsia="ru-RU"/>
        </w:rPr>
      </w:pPr>
    </w:p>
    <w:p w:rsidR="003945FC" w:rsidRPr="003945FC" w:rsidRDefault="003945FC" w:rsidP="003945FC">
      <w:pPr>
        <w:spacing w:before="120" w:after="0" w:line="240" w:lineRule="auto"/>
        <w:ind w:right="90" w:firstLine="885"/>
        <w:jc w:val="both"/>
        <w:rPr>
          <w:rFonts w:ascii="Times New Roman" w:eastAsia="Times New Roman" w:hAnsi="Times New Roman" w:cs="Times New Roman"/>
          <w:b/>
          <w:i/>
          <w:sz w:val="26"/>
          <w:szCs w:val="26"/>
          <w:lang w:eastAsia="ru-RU"/>
        </w:rPr>
      </w:pPr>
      <w:r w:rsidRPr="003945FC">
        <w:rPr>
          <w:rFonts w:ascii="Times New Roman" w:eastAsia="Times New Roman" w:hAnsi="Times New Roman" w:cs="Times New Roman"/>
          <w:b/>
          <w:i/>
          <w:sz w:val="26"/>
          <w:szCs w:val="26"/>
          <w:lang w:eastAsia="ru-RU"/>
        </w:rPr>
        <w:t>Результаты административного и судебного оспаривания решений, действий (бездействия) Ростехнадзора и его должностных лиц:</w:t>
      </w:r>
    </w:p>
    <w:p w:rsidR="00AE70E9" w:rsidRDefault="00AE70E9" w:rsidP="003945FC">
      <w:pPr>
        <w:tabs>
          <w:tab w:val="left" w:pos="851"/>
        </w:tabs>
        <w:suppressAutoHyphens/>
        <w:spacing w:after="0" w:line="240" w:lineRule="auto"/>
        <w:ind w:firstLine="426"/>
        <w:jc w:val="both"/>
        <w:rPr>
          <w:rFonts w:ascii="Times New Roman" w:eastAsia="Times New Roman" w:hAnsi="Times New Roman" w:cs="Times New Roman"/>
          <w:color w:val="000000"/>
          <w:sz w:val="26"/>
          <w:szCs w:val="26"/>
          <w:lang w:eastAsia="ru-RU"/>
        </w:rPr>
      </w:pPr>
    </w:p>
    <w:p w:rsidR="003945FC" w:rsidRPr="003945FC" w:rsidRDefault="00AE70E9" w:rsidP="003945FC">
      <w:pPr>
        <w:tabs>
          <w:tab w:val="left" w:pos="851"/>
        </w:tabs>
        <w:suppressAutoHyphens/>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945FC" w:rsidRPr="003945FC">
        <w:rPr>
          <w:rFonts w:ascii="Times New Roman" w:eastAsia="Times New Roman" w:hAnsi="Times New Roman" w:cs="Times New Roman"/>
          <w:color w:val="000000"/>
          <w:sz w:val="26"/>
          <w:szCs w:val="26"/>
          <w:lang w:eastAsia="ru-RU"/>
        </w:rPr>
        <w:t>АО «РНЦ «Прикладная химия (ГИПХ)» оспаривает решение (постановление № 16-12/460-760 от 18.03.2021) в Арбитражном суде города Санкт-Петербурга и Ленинградской области. АО «РНЦ «Прикладная химия (ГИПХ)» до судебного заседания   оплачивает штраф и отзывает свой иск.</w:t>
      </w:r>
    </w:p>
    <w:p w:rsidR="00AE70E9" w:rsidRDefault="00AE70E9" w:rsidP="003945FC">
      <w:pPr>
        <w:spacing w:before="120" w:after="0" w:line="240" w:lineRule="auto"/>
        <w:ind w:right="91" w:firstLine="885"/>
        <w:jc w:val="both"/>
        <w:rPr>
          <w:rFonts w:ascii="Times New Roman" w:eastAsia="Times New Roman" w:hAnsi="Times New Roman" w:cs="Times New Roman"/>
          <w:b/>
          <w:i/>
          <w:sz w:val="26"/>
          <w:szCs w:val="26"/>
          <w:lang w:eastAsia="ru-RU"/>
        </w:rPr>
      </w:pPr>
    </w:p>
    <w:p w:rsidR="00AE70E9" w:rsidRDefault="00AE70E9" w:rsidP="003945FC">
      <w:pPr>
        <w:spacing w:before="120" w:after="0" w:line="240" w:lineRule="auto"/>
        <w:ind w:right="91" w:firstLine="885"/>
        <w:jc w:val="both"/>
        <w:rPr>
          <w:rFonts w:ascii="Times New Roman" w:eastAsia="Times New Roman" w:hAnsi="Times New Roman" w:cs="Times New Roman"/>
          <w:b/>
          <w:i/>
          <w:sz w:val="26"/>
          <w:szCs w:val="26"/>
          <w:lang w:eastAsia="ru-RU"/>
        </w:rPr>
      </w:pPr>
    </w:p>
    <w:p w:rsidR="003945FC" w:rsidRPr="003945FC" w:rsidRDefault="003945FC" w:rsidP="003945FC">
      <w:pPr>
        <w:spacing w:before="120" w:after="0" w:line="240" w:lineRule="auto"/>
        <w:ind w:right="91" w:firstLine="885"/>
        <w:jc w:val="both"/>
        <w:rPr>
          <w:rFonts w:ascii="Times New Roman" w:eastAsia="Times New Roman" w:hAnsi="Times New Roman" w:cs="Times New Roman"/>
          <w:b/>
          <w:i/>
          <w:sz w:val="26"/>
          <w:szCs w:val="26"/>
          <w:lang w:eastAsia="ru-RU"/>
        </w:rPr>
      </w:pPr>
      <w:r w:rsidRPr="003945FC">
        <w:rPr>
          <w:rFonts w:ascii="Times New Roman" w:eastAsia="Times New Roman" w:hAnsi="Times New Roman" w:cs="Times New Roman"/>
          <w:b/>
          <w:i/>
          <w:sz w:val="26"/>
          <w:szCs w:val="26"/>
          <w:lang w:eastAsia="ru-RU"/>
        </w:rPr>
        <w:lastRenderedPageBreak/>
        <w:t xml:space="preserve"> Проведенные профилактические мероприятиях и их результативность (разъяснение неоднозначных или неясных для поднадзорных лиц обязательных требований, в том числе в силу пробелов или коллизий в нормативных правовых актах):</w:t>
      </w:r>
    </w:p>
    <w:p w:rsidR="003945FC" w:rsidRPr="003945FC" w:rsidRDefault="00AE70E9" w:rsidP="003945FC">
      <w:pPr>
        <w:shd w:val="clear" w:color="auto" w:fill="FFFFFF"/>
        <w:spacing w:after="0" w:line="240" w:lineRule="auto"/>
        <w:ind w:firstLine="825"/>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З</w:t>
      </w:r>
      <w:r w:rsidR="003945FC" w:rsidRPr="003945FC">
        <w:rPr>
          <w:rFonts w:ascii="Times New Roman" w:eastAsia="Times New Roman" w:hAnsi="Times New Roman" w:cs="Times New Roman"/>
          <w:bCs/>
          <w:color w:val="000000"/>
          <w:sz w:val="26"/>
          <w:szCs w:val="26"/>
          <w:lang w:eastAsia="ru-RU"/>
        </w:rPr>
        <w:t xml:space="preserve">а 12 месяцев 2021 года по итогам рассмотрения документов поднадзорных организаций выданы </w:t>
      </w:r>
      <w:r>
        <w:rPr>
          <w:rFonts w:ascii="Times New Roman" w:eastAsia="Times New Roman" w:hAnsi="Times New Roman" w:cs="Times New Roman"/>
          <w:bCs/>
          <w:color w:val="000000"/>
          <w:sz w:val="26"/>
          <w:szCs w:val="26"/>
          <w:lang w:eastAsia="ru-RU"/>
        </w:rPr>
        <w:t xml:space="preserve">5 </w:t>
      </w:r>
      <w:r w:rsidR="003945FC" w:rsidRPr="003945FC">
        <w:rPr>
          <w:rFonts w:ascii="Times New Roman" w:eastAsia="Times New Roman" w:hAnsi="Times New Roman" w:cs="Times New Roman"/>
          <w:bCs/>
          <w:color w:val="000000"/>
          <w:sz w:val="26"/>
          <w:szCs w:val="26"/>
          <w:lang w:eastAsia="ru-RU"/>
        </w:rPr>
        <w:t>предостережени</w:t>
      </w:r>
      <w:r>
        <w:rPr>
          <w:rFonts w:ascii="Times New Roman" w:eastAsia="Times New Roman" w:hAnsi="Times New Roman" w:cs="Times New Roman"/>
          <w:bCs/>
          <w:color w:val="000000"/>
          <w:sz w:val="26"/>
          <w:szCs w:val="26"/>
          <w:lang w:eastAsia="ru-RU"/>
        </w:rPr>
        <w:t>й</w:t>
      </w:r>
      <w:r w:rsidR="003945FC" w:rsidRPr="003945FC">
        <w:rPr>
          <w:rFonts w:ascii="Times New Roman" w:eastAsia="Times New Roman" w:hAnsi="Times New Roman" w:cs="Times New Roman"/>
          <w:bCs/>
          <w:color w:val="000000"/>
          <w:sz w:val="26"/>
          <w:szCs w:val="26"/>
          <w:lang w:eastAsia="ru-RU"/>
        </w:rPr>
        <w:t xml:space="preserve"> о недопустимости нарушений обязательных требований:</w:t>
      </w:r>
    </w:p>
    <w:p w:rsidR="003945FC" w:rsidRPr="003945FC" w:rsidRDefault="003945FC" w:rsidP="003945FC">
      <w:pPr>
        <w:numPr>
          <w:ilvl w:val="0"/>
          <w:numId w:val="41"/>
        </w:numPr>
        <w:shd w:val="clear" w:color="auto" w:fill="FFFFFF"/>
        <w:spacing w:after="0" w:line="240" w:lineRule="auto"/>
        <w:ind w:left="0"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МТУ Росимущества в г. Санкт-Петербурге и Ленинградской области.</w:t>
      </w:r>
    </w:p>
    <w:p w:rsidR="003945FC" w:rsidRPr="003945FC" w:rsidRDefault="003945FC" w:rsidP="003945FC">
      <w:pPr>
        <w:shd w:val="clear" w:color="auto" w:fill="FFFFFF"/>
        <w:spacing w:after="0" w:line="240" w:lineRule="auto"/>
        <w:ind w:firstLine="825"/>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
          <w:bCs/>
          <w:sz w:val="26"/>
          <w:szCs w:val="26"/>
          <w:lang w:eastAsia="ru-RU"/>
        </w:rPr>
        <w:t>Предостережение</w:t>
      </w:r>
      <w:r w:rsidRPr="003945FC">
        <w:rPr>
          <w:rFonts w:ascii="Times New Roman" w:eastAsia="Times New Roman" w:hAnsi="Times New Roman" w:cs="Times New Roman"/>
          <w:bCs/>
          <w:sz w:val="26"/>
          <w:szCs w:val="26"/>
          <w:lang w:eastAsia="ru-RU"/>
        </w:rPr>
        <w:t xml:space="preserve"> о недопустимости нарушений обязательных требований № 460-399 от 18.02.2021 (ст. 26 Федерального закона от 21.11.1995 №170-ФЗ "Об использовании атомной энергии"). Любая деятельность в ОИАЭ подлежит лицензированию. Срок направления уведомления об исполнении предостережения -18.04.2021.</w:t>
      </w:r>
    </w:p>
    <w:p w:rsidR="003945FC" w:rsidRPr="003945FC" w:rsidRDefault="003945FC" w:rsidP="003945FC">
      <w:pPr>
        <w:numPr>
          <w:ilvl w:val="0"/>
          <w:numId w:val="43"/>
        </w:numPr>
        <w:shd w:val="clear" w:color="auto" w:fill="FFFFFF"/>
        <w:spacing w:after="0" w:line="240" w:lineRule="auto"/>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Ленинградское отделение филиала «Северо-Западный территориальный округ «ФГУП «ФЭО».</w:t>
      </w:r>
    </w:p>
    <w:p w:rsidR="003945FC" w:rsidRPr="003945FC" w:rsidRDefault="003945FC" w:rsidP="003945FC">
      <w:pPr>
        <w:shd w:val="clear" w:color="auto" w:fill="FFFFFF"/>
        <w:spacing w:after="0" w:line="240" w:lineRule="auto"/>
        <w:ind w:firstLine="720"/>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
          <w:bCs/>
          <w:sz w:val="26"/>
          <w:szCs w:val="26"/>
          <w:lang w:eastAsia="ru-RU"/>
        </w:rPr>
        <w:t>Предостережение</w:t>
      </w:r>
      <w:r w:rsidRPr="003945FC">
        <w:rPr>
          <w:rFonts w:ascii="Times New Roman" w:eastAsia="Times New Roman" w:hAnsi="Times New Roman" w:cs="Times New Roman"/>
          <w:bCs/>
          <w:sz w:val="26"/>
          <w:szCs w:val="26"/>
          <w:lang w:eastAsia="ru-RU"/>
        </w:rPr>
        <w:t xml:space="preserve"> о недопустимости нарушений обязательных требований № 460-2684 от 25.08.2021 (п. 37 федеральных норм и правил в области использования атомной энергии </w:t>
      </w:r>
      <w:r w:rsidRPr="003945FC">
        <w:rPr>
          <w:rFonts w:ascii="Times New Roman" w:eastAsia="Times New Roman" w:hAnsi="Times New Roman" w:cs="Times New Roman"/>
          <w:i/>
          <w:sz w:val="26"/>
          <w:szCs w:val="26"/>
          <w:lang w:eastAsia="ru-RU"/>
        </w:rPr>
        <w:t>«Основных правил учета и контроля радиоактивных веществ и радиоактивных отходов в организации»</w:t>
      </w:r>
      <w:r w:rsidRPr="003945FC">
        <w:rPr>
          <w:rFonts w:ascii="Times New Roman" w:eastAsia="Times New Roman" w:hAnsi="Times New Roman" w:cs="Times New Roman"/>
          <w:bCs/>
          <w:sz w:val="26"/>
          <w:szCs w:val="26"/>
          <w:lang w:eastAsia="ru-RU"/>
        </w:rPr>
        <w:t>). Несвоевременное предоставление информации. Срок направления уведомления об исполнении предостережения -25.11.2021.</w:t>
      </w:r>
    </w:p>
    <w:p w:rsidR="003945FC" w:rsidRPr="003945FC" w:rsidRDefault="003945FC" w:rsidP="003945FC">
      <w:pPr>
        <w:numPr>
          <w:ilvl w:val="0"/>
          <w:numId w:val="43"/>
        </w:numPr>
        <w:shd w:val="clear" w:color="auto" w:fill="FFFFFF"/>
        <w:spacing w:after="0" w:line="240" w:lineRule="auto"/>
        <w:ind w:left="0"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АО «СПАРК».</w:t>
      </w:r>
    </w:p>
    <w:p w:rsidR="003945FC" w:rsidRPr="003945FC" w:rsidRDefault="003945FC" w:rsidP="003945FC">
      <w:pPr>
        <w:shd w:val="clear" w:color="auto" w:fill="FFFFFF"/>
        <w:spacing w:after="0" w:line="240" w:lineRule="auto"/>
        <w:ind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
          <w:bCs/>
          <w:sz w:val="26"/>
          <w:szCs w:val="26"/>
          <w:lang w:eastAsia="ru-RU"/>
        </w:rPr>
        <w:t>Предостережение</w:t>
      </w:r>
      <w:r w:rsidRPr="003945FC">
        <w:rPr>
          <w:rFonts w:ascii="Times New Roman" w:eastAsia="Times New Roman" w:hAnsi="Times New Roman" w:cs="Times New Roman"/>
          <w:bCs/>
          <w:sz w:val="26"/>
          <w:szCs w:val="26"/>
          <w:lang w:eastAsia="ru-RU"/>
        </w:rPr>
        <w:t xml:space="preserve"> о недопустимости нарушений обязательных требований № 460-2621 от 18.08.2021 (п.2.4 УДЛ № СЕ-(У)-03-210-5081 от 30.07.2021). Предоставление услуг в ОИАЭ организациям, не имеющим лицензий АО " и не зарегистрированных в Ростехнадзоре. Срок направления уведомления об исполнении предостережения -15.11.2021.</w:t>
      </w:r>
    </w:p>
    <w:p w:rsidR="003945FC" w:rsidRPr="003945FC" w:rsidRDefault="003945FC" w:rsidP="003945FC">
      <w:pPr>
        <w:numPr>
          <w:ilvl w:val="0"/>
          <w:numId w:val="43"/>
        </w:numPr>
        <w:shd w:val="clear" w:color="auto" w:fill="FFFFFF"/>
        <w:spacing w:after="0" w:line="240" w:lineRule="auto"/>
        <w:ind w:left="0"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АО «НТЦ «Ратэк».</w:t>
      </w:r>
    </w:p>
    <w:p w:rsidR="003945FC" w:rsidRPr="003945FC" w:rsidRDefault="003945FC" w:rsidP="003945FC">
      <w:pPr>
        <w:shd w:val="clear" w:color="auto" w:fill="FFFFFF"/>
        <w:spacing w:after="0" w:line="240" w:lineRule="auto"/>
        <w:ind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
          <w:bCs/>
          <w:sz w:val="26"/>
          <w:szCs w:val="26"/>
          <w:lang w:eastAsia="ru-RU"/>
        </w:rPr>
        <w:t xml:space="preserve">Предостережение </w:t>
      </w:r>
      <w:r w:rsidRPr="003945FC">
        <w:rPr>
          <w:rFonts w:ascii="Times New Roman" w:eastAsia="Times New Roman" w:hAnsi="Times New Roman" w:cs="Times New Roman"/>
          <w:bCs/>
          <w:sz w:val="26"/>
          <w:szCs w:val="26"/>
          <w:lang w:eastAsia="ru-RU"/>
        </w:rPr>
        <w:t>о недопустимости нарушений обязательных требований № 460-2588 от 17.08.2021 (п.2.2 УДЛ № СЕ-(У)-03-210-4931 от 28.09.2021). Предоставление услуг в ОИАЭ организациям, не имеющим лицензий АО " и не зарегистрированных в Ростехнадзоре. Срок направления уведомления об исполнении предостережения -15.11.2021.</w:t>
      </w:r>
    </w:p>
    <w:p w:rsidR="003945FC" w:rsidRPr="003945FC" w:rsidRDefault="003945FC" w:rsidP="003945FC">
      <w:pPr>
        <w:numPr>
          <w:ilvl w:val="0"/>
          <w:numId w:val="43"/>
        </w:numPr>
        <w:shd w:val="clear" w:color="auto" w:fill="FFFFFF"/>
        <w:spacing w:after="0" w:line="240" w:lineRule="auto"/>
        <w:ind w:left="0"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ООО «ТРАНСАНАЛИТ».</w:t>
      </w:r>
    </w:p>
    <w:p w:rsidR="003945FC" w:rsidRPr="003945FC" w:rsidRDefault="003945FC" w:rsidP="003945FC">
      <w:pPr>
        <w:shd w:val="clear" w:color="auto" w:fill="FFFFFF"/>
        <w:spacing w:after="0" w:line="240" w:lineRule="auto"/>
        <w:ind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
          <w:bCs/>
          <w:sz w:val="26"/>
          <w:szCs w:val="26"/>
          <w:lang w:eastAsia="ru-RU"/>
        </w:rPr>
        <w:t>Предостережение</w:t>
      </w:r>
      <w:r w:rsidRPr="003945FC">
        <w:rPr>
          <w:rFonts w:ascii="Times New Roman" w:eastAsia="Times New Roman" w:hAnsi="Times New Roman" w:cs="Times New Roman"/>
          <w:bCs/>
          <w:sz w:val="26"/>
          <w:szCs w:val="26"/>
          <w:lang w:eastAsia="ru-RU"/>
        </w:rPr>
        <w:t xml:space="preserve"> о недопустимости нарушений обязательных требований № 460-399 от 18.02.2021 (ст. 36.1 Федерального закона от 21.11.1995 №170-ФЗ "Об использовании атомной энергии"). Организация, осуществляющая деятельность с использованием радиационных источников только 4 и 5 категорий радиационной опасности подлежит регистрации. Срок направления уведомления об исполнении предостережения -28.09.2021.</w:t>
      </w:r>
    </w:p>
    <w:p w:rsidR="003945FC" w:rsidRPr="003945FC" w:rsidRDefault="003945FC" w:rsidP="003945FC">
      <w:pPr>
        <w:shd w:val="clear" w:color="auto" w:fill="FFFFFF"/>
        <w:spacing w:before="120" w:after="0" w:line="240" w:lineRule="auto"/>
        <w:ind w:firstLine="822"/>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1В соответствии с требованиями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обязательных требований проводилось правовое информирование юридических лиц, индивидуальных предпринимателей по вопросам соблюдения обязательных требований.</w:t>
      </w:r>
    </w:p>
    <w:p w:rsidR="003945FC" w:rsidRPr="003945FC" w:rsidRDefault="003945FC" w:rsidP="003945FC">
      <w:pPr>
        <w:shd w:val="clear" w:color="auto" w:fill="FFFFFF"/>
        <w:spacing w:before="120" w:after="0" w:line="240" w:lineRule="auto"/>
        <w:ind w:firstLine="822"/>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lastRenderedPageBreak/>
        <w:t>В поднадзорные организации электронной почтой направлены новые документы в области использования атомной энергии:</w:t>
      </w:r>
    </w:p>
    <w:p w:rsidR="003945FC" w:rsidRPr="003945FC" w:rsidRDefault="003945FC" w:rsidP="003945FC">
      <w:pPr>
        <w:numPr>
          <w:ilvl w:val="0"/>
          <w:numId w:val="39"/>
        </w:numPr>
        <w:shd w:val="clear" w:color="auto" w:fill="FFFFFF"/>
        <w:spacing w:after="0" w:line="240" w:lineRule="auto"/>
        <w:ind w:left="0" w:firstLine="709"/>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Мониторинг гидрологических, метеорологических и аэрологических условий в районах размещения объектов атомной энергии. РБ-046-21 (Приказ Ростехнадзора от 1 февраля 2021г. №31);</w:t>
      </w:r>
    </w:p>
    <w:p w:rsidR="003945FC" w:rsidRPr="003945FC" w:rsidRDefault="003945FC" w:rsidP="003945FC">
      <w:pPr>
        <w:numPr>
          <w:ilvl w:val="0"/>
          <w:numId w:val="39"/>
        </w:numPr>
        <w:shd w:val="clear" w:color="auto" w:fill="FFFFFF"/>
        <w:spacing w:after="0" w:line="240" w:lineRule="auto"/>
        <w:ind w:left="0" w:firstLine="709"/>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Рекомендации по методам и средствам контроля сбросов радиоактивных веществ в водные объекты. РБ-005-21 (Приказ Ростехнадзора от 16 февраля 2021г. №61);</w:t>
      </w:r>
    </w:p>
    <w:p w:rsidR="003945FC" w:rsidRPr="003945FC" w:rsidRDefault="003945FC" w:rsidP="003945FC">
      <w:pPr>
        <w:numPr>
          <w:ilvl w:val="0"/>
          <w:numId w:val="39"/>
        </w:numPr>
        <w:shd w:val="clear" w:color="auto" w:fill="FFFFFF"/>
        <w:spacing w:after="0" w:line="240" w:lineRule="auto"/>
        <w:ind w:left="0" w:firstLine="709"/>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Федеральный закон РФ от 30.04.2021 № 122-ФЗ «О внесении изменений в статью 21 Федерального закона о 21 ноября 1995 года № 170-ФЗ «Об использовании атомной энергии»;</w:t>
      </w:r>
    </w:p>
    <w:p w:rsidR="003945FC" w:rsidRPr="003945FC" w:rsidRDefault="003945FC" w:rsidP="003945FC">
      <w:pPr>
        <w:numPr>
          <w:ilvl w:val="0"/>
          <w:numId w:val="39"/>
        </w:numPr>
        <w:shd w:val="clear" w:color="auto" w:fill="FFFFFF"/>
        <w:spacing w:after="0" w:line="240" w:lineRule="auto"/>
        <w:ind w:left="0" w:firstLine="709"/>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Приказ Минздрава России от 28.07.2020 N 749Н «Об утверждении требований к проведению медицинских осмотров и психофизиологических обследований работников объектов использования атомной энергии, порядка их проведения,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 на которые распространяются данные противопоказания, а также формы медицинского заключения о наличии (отсутствии) медицинских противопоказаний для выдачи разрешения на выполнение определенных видов деятельности в области использования атомной энергии».</w:t>
      </w:r>
    </w:p>
    <w:p w:rsidR="003945FC" w:rsidRPr="003945FC" w:rsidRDefault="003945FC" w:rsidP="003945FC">
      <w:pPr>
        <w:spacing w:after="0" w:line="240" w:lineRule="auto"/>
        <w:ind w:firstLine="825"/>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Осуществлялось систематическое наблюдение за исполнением обязательных требований поднадзорными организациями и организациями, выполняющими работы и предоставляющие услуги в ОИАЭ.</w:t>
      </w:r>
    </w:p>
    <w:p w:rsidR="00AE70E9" w:rsidRDefault="00AE70E9" w:rsidP="003945FC">
      <w:pPr>
        <w:spacing w:before="120" w:after="0" w:line="240" w:lineRule="auto"/>
        <w:ind w:right="90" w:firstLine="885"/>
        <w:jc w:val="both"/>
        <w:rPr>
          <w:rFonts w:ascii="Times New Roman" w:eastAsia="Times New Roman" w:hAnsi="Times New Roman" w:cs="Times New Roman"/>
          <w:b/>
          <w:i/>
          <w:sz w:val="26"/>
          <w:szCs w:val="26"/>
          <w:lang w:eastAsia="ru-RU"/>
        </w:rPr>
      </w:pPr>
    </w:p>
    <w:p w:rsidR="003945FC" w:rsidRPr="003945FC" w:rsidRDefault="003945FC" w:rsidP="003945FC">
      <w:pPr>
        <w:spacing w:before="120" w:after="0" w:line="240" w:lineRule="auto"/>
        <w:ind w:right="90" w:firstLine="885"/>
        <w:jc w:val="both"/>
        <w:rPr>
          <w:rFonts w:ascii="Times New Roman" w:eastAsia="Times New Roman" w:hAnsi="Times New Roman" w:cs="Times New Roman"/>
          <w:b/>
          <w:i/>
          <w:sz w:val="26"/>
          <w:szCs w:val="26"/>
          <w:lang w:eastAsia="ru-RU"/>
        </w:rPr>
      </w:pPr>
      <w:r w:rsidRPr="003945FC">
        <w:rPr>
          <w:rFonts w:ascii="Times New Roman" w:eastAsia="Times New Roman" w:hAnsi="Times New Roman" w:cs="Times New Roman"/>
          <w:b/>
          <w:i/>
          <w:sz w:val="26"/>
          <w:szCs w:val="26"/>
          <w:lang w:eastAsia="ru-RU"/>
        </w:rPr>
        <w:t>Разъяснение новых требований нормативных правовых актов; необходимых организационных, технических и иных мероприятиях для реализации новых требований нормативных правовых актов:</w:t>
      </w:r>
    </w:p>
    <w:p w:rsidR="003945FC" w:rsidRPr="003945FC" w:rsidRDefault="00AE70E9" w:rsidP="003945FC">
      <w:pPr>
        <w:tabs>
          <w:tab w:val="left" w:pos="1536"/>
        </w:tabs>
        <w:spacing w:after="0" w:line="240" w:lineRule="auto"/>
        <w:ind w:right="-2"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945FC" w:rsidRPr="003945FC">
        <w:rPr>
          <w:rFonts w:ascii="Times New Roman" w:eastAsia="Times New Roman" w:hAnsi="Times New Roman" w:cs="Times New Roman"/>
          <w:sz w:val="26"/>
          <w:szCs w:val="26"/>
          <w:lang w:eastAsia="ru-RU"/>
        </w:rPr>
        <w:t>. В первом полугодии проводились разъяснения требований приказа Минздрава России от 28.07.2020 № 749Н «Об утверждении требований к проведению медицинских осмотров и психофизиологических обследований работников объектов использования атомной энергии, порядка их проведения,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 на которые распространяются данные противопоказания, а также формы медицинского заключения о наличии (отсутствии) медицинских противопоказаний для выдачи разрешения на выполнение определенных видов деятельности в области использования атомной энергии»..</w:t>
      </w:r>
    </w:p>
    <w:p w:rsidR="003945FC" w:rsidRPr="003945FC" w:rsidRDefault="003945FC" w:rsidP="003945FC">
      <w:pPr>
        <w:tabs>
          <w:tab w:val="left" w:pos="1536"/>
        </w:tabs>
        <w:spacing w:after="0" w:line="240" w:lineRule="auto"/>
        <w:ind w:right="-2" w:firstLine="851"/>
        <w:jc w:val="both"/>
        <w:rPr>
          <w:rFonts w:ascii="Times New Roman" w:eastAsia="Times New Roman" w:hAnsi="Times New Roman" w:cs="Times New Roman"/>
          <w:sz w:val="26"/>
          <w:szCs w:val="26"/>
          <w:lang w:eastAsia="ru-RU"/>
        </w:rPr>
      </w:pPr>
      <w:r w:rsidRPr="003945FC">
        <w:rPr>
          <w:rFonts w:ascii="Times New Roman" w:eastAsia="Times New Roman" w:hAnsi="Times New Roman" w:cs="Times New Roman"/>
          <w:sz w:val="26"/>
          <w:szCs w:val="26"/>
          <w:lang w:eastAsia="ru-RU"/>
        </w:rPr>
        <w:t>2. Разработаны предложения в "Программу профилактики нарушений обязательных требований на 2021 г" в целях исполнения приказа Ростехнадзора от 08.02.2021 №50.</w:t>
      </w:r>
    </w:p>
    <w:p w:rsidR="003945FC" w:rsidRDefault="003945FC" w:rsidP="003945FC">
      <w:pPr>
        <w:shd w:val="clear" w:color="auto" w:fill="FFFFFF"/>
        <w:tabs>
          <w:tab w:val="left" w:pos="1536"/>
        </w:tabs>
        <w:spacing w:after="0" w:line="240" w:lineRule="auto"/>
        <w:ind w:firstLine="851"/>
        <w:jc w:val="both"/>
        <w:rPr>
          <w:rFonts w:ascii="Times New Roman" w:eastAsia="Times New Roman" w:hAnsi="Times New Roman" w:cs="Times New Roman"/>
          <w:bCs/>
          <w:sz w:val="26"/>
          <w:szCs w:val="26"/>
          <w:lang w:eastAsia="ru-RU"/>
        </w:rPr>
      </w:pPr>
      <w:r w:rsidRPr="003945FC">
        <w:rPr>
          <w:rFonts w:ascii="Times New Roman" w:eastAsia="Times New Roman" w:hAnsi="Times New Roman" w:cs="Times New Roman"/>
          <w:bCs/>
          <w:sz w:val="26"/>
          <w:szCs w:val="26"/>
          <w:lang w:eastAsia="ru-RU"/>
        </w:rPr>
        <w:t>Проведен сбор-семинар с работниками Управления по проблемным вопросам надзорной деятельности за обеспечением радиационной безопасности на поднадзорных РОО в свете требований действующих нормативно-правовых документов в ноябре 2021</w:t>
      </w:r>
      <w:r w:rsidR="00AE70E9">
        <w:rPr>
          <w:rFonts w:ascii="Times New Roman" w:eastAsia="Times New Roman" w:hAnsi="Times New Roman" w:cs="Times New Roman"/>
          <w:bCs/>
          <w:sz w:val="26"/>
          <w:szCs w:val="26"/>
          <w:lang w:eastAsia="ru-RU"/>
        </w:rPr>
        <w:t xml:space="preserve"> </w:t>
      </w:r>
      <w:r w:rsidRPr="003945FC">
        <w:rPr>
          <w:rFonts w:ascii="Times New Roman" w:eastAsia="Times New Roman" w:hAnsi="Times New Roman" w:cs="Times New Roman"/>
          <w:bCs/>
          <w:sz w:val="26"/>
          <w:szCs w:val="26"/>
          <w:lang w:eastAsia="ru-RU"/>
        </w:rPr>
        <w:t>г.</w:t>
      </w:r>
    </w:p>
    <w:p w:rsidR="008D231E" w:rsidRDefault="008D231E" w:rsidP="003945FC">
      <w:pPr>
        <w:shd w:val="clear" w:color="auto" w:fill="FFFFFF"/>
        <w:tabs>
          <w:tab w:val="left" w:pos="1536"/>
        </w:tabs>
        <w:spacing w:after="0" w:line="240" w:lineRule="auto"/>
        <w:ind w:firstLine="851"/>
        <w:jc w:val="both"/>
        <w:rPr>
          <w:rFonts w:ascii="Times New Roman" w:eastAsia="Times New Roman" w:hAnsi="Times New Roman" w:cs="Times New Roman"/>
          <w:bCs/>
          <w:sz w:val="26"/>
          <w:szCs w:val="26"/>
          <w:lang w:eastAsia="ru-RU"/>
        </w:rPr>
      </w:pPr>
    </w:p>
    <w:p w:rsidR="008D231E" w:rsidRPr="008D231E" w:rsidRDefault="008D231E" w:rsidP="008D231E">
      <w:pPr>
        <w:spacing w:after="0" w:line="240" w:lineRule="auto"/>
        <w:jc w:val="center"/>
        <w:rPr>
          <w:rFonts w:ascii="Times New Roman" w:eastAsia="Times New Roman" w:hAnsi="Times New Roman" w:cs="Times New Roman"/>
          <w:b/>
          <w:sz w:val="28"/>
          <w:szCs w:val="28"/>
          <w:lang w:eastAsia="ru-RU"/>
        </w:rPr>
      </w:pPr>
      <w:r w:rsidRPr="008D231E">
        <w:rPr>
          <w:rFonts w:ascii="Times New Roman" w:eastAsia="Times New Roman" w:hAnsi="Times New Roman" w:cs="Times New Roman"/>
          <w:b/>
          <w:sz w:val="28"/>
          <w:szCs w:val="28"/>
          <w:lang w:eastAsia="ru-RU"/>
        </w:rPr>
        <w:lastRenderedPageBreak/>
        <w:t>Государственный надзор за учетом и контролем ядерных материалов, радиоактивных веществ и радиоактивных отходов и физической защитой на ядерных и радиационно опасных объектах</w:t>
      </w:r>
    </w:p>
    <w:p w:rsidR="008D231E" w:rsidRPr="003945FC" w:rsidRDefault="008D231E" w:rsidP="003945FC">
      <w:pPr>
        <w:shd w:val="clear" w:color="auto" w:fill="FFFFFF"/>
        <w:tabs>
          <w:tab w:val="left" w:pos="1536"/>
        </w:tabs>
        <w:spacing w:after="0" w:line="240" w:lineRule="auto"/>
        <w:ind w:firstLine="851"/>
        <w:jc w:val="both"/>
        <w:rPr>
          <w:rFonts w:ascii="Times New Roman" w:eastAsia="Times New Roman" w:hAnsi="Times New Roman" w:cs="Times New Roman"/>
          <w:bCs/>
          <w:sz w:val="26"/>
          <w:szCs w:val="26"/>
          <w:lang w:eastAsia="ru-RU"/>
        </w:rPr>
      </w:pPr>
    </w:p>
    <w:p w:rsidR="0008210A" w:rsidRPr="0008210A" w:rsidRDefault="0008210A" w:rsidP="0008210A">
      <w:pPr>
        <w:spacing w:before="120" w:after="0" w:line="240" w:lineRule="auto"/>
        <w:ind w:firstLine="822"/>
        <w:jc w:val="both"/>
        <w:rPr>
          <w:rFonts w:ascii="Times New Roman" w:eastAsia="Times New Roman" w:hAnsi="Times New Roman" w:cs="Times New Roman"/>
          <w:b/>
          <w:iCs/>
          <w:sz w:val="26"/>
          <w:szCs w:val="26"/>
          <w:lang w:eastAsia="ru-RU"/>
        </w:rPr>
      </w:pPr>
      <w:r w:rsidRPr="0008210A">
        <w:rPr>
          <w:rFonts w:ascii="Times New Roman" w:eastAsia="Times New Roman" w:hAnsi="Times New Roman" w:cs="Times New Roman"/>
          <w:b/>
          <w:iCs/>
          <w:sz w:val="26"/>
          <w:szCs w:val="26"/>
          <w:lang w:eastAsia="ru-RU"/>
        </w:rPr>
        <w:t>Обзор правоприменительной практики</w:t>
      </w:r>
    </w:p>
    <w:p w:rsidR="0008210A" w:rsidRPr="0008210A" w:rsidRDefault="0008210A" w:rsidP="0008210A">
      <w:pPr>
        <w:keepNext/>
        <w:keepLines/>
        <w:spacing w:before="120" w:after="0" w:line="240" w:lineRule="auto"/>
        <w:jc w:val="both"/>
        <w:outlineLvl w:val="0"/>
        <w:rPr>
          <w:rFonts w:ascii="Times New Roman" w:eastAsia="Times New Roman" w:hAnsi="Times New Roman" w:cs="Times New Roman"/>
          <w:b/>
          <w:bCs/>
          <w:i/>
          <w:sz w:val="26"/>
          <w:szCs w:val="26"/>
          <w:lang w:eastAsia="ru-RU"/>
        </w:rPr>
      </w:pPr>
      <w:r w:rsidRPr="0008210A">
        <w:rPr>
          <w:rFonts w:ascii="Times New Roman" w:eastAsia="Times New Roman" w:hAnsi="Times New Roman" w:cs="Times New Roman"/>
          <w:i/>
          <w:sz w:val="26"/>
          <w:szCs w:val="26"/>
          <w:lang w:eastAsia="ru-RU"/>
        </w:rPr>
        <w:t>Наиболее часто встречающиеся случаи нарушений обязательных требований (нарушения, выявленные в течение отчётного периода при проведении не менее чем 10 процентов мероприятий по контролю):</w:t>
      </w:r>
    </w:p>
    <w:p w:rsidR="0008210A" w:rsidRPr="0008210A" w:rsidRDefault="0008210A" w:rsidP="0008210A">
      <w:pPr>
        <w:spacing w:after="0" w:line="240" w:lineRule="auto"/>
        <w:ind w:right="40" w:firstLine="820"/>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В ходе проведения в отношении поднадзорных организаций проверок (инспекций) в отчётном периоде выявлены следующие типовые нарушения:</w:t>
      </w:r>
    </w:p>
    <w:p w:rsidR="0008210A" w:rsidRPr="0008210A" w:rsidRDefault="0008210A" w:rsidP="0008210A">
      <w:pPr>
        <w:numPr>
          <w:ilvl w:val="1"/>
          <w:numId w:val="36"/>
        </w:numPr>
        <w:spacing w:after="0" w:line="240" w:lineRule="auto"/>
        <w:ind w:left="0" w:right="40"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не обеспечена численность смены не менее двух операторов в помещениях центральных пунктов управления (п. 50 НП-083-15);</w:t>
      </w:r>
    </w:p>
    <w:p w:rsidR="0008210A" w:rsidRPr="0008210A" w:rsidRDefault="0008210A" w:rsidP="0008210A">
      <w:pPr>
        <w:numPr>
          <w:ilvl w:val="1"/>
          <w:numId w:val="36"/>
        </w:numPr>
        <w:tabs>
          <w:tab w:val="left" w:pos="1221"/>
        </w:tabs>
        <w:spacing w:after="0" w:line="240" w:lineRule="auto"/>
        <w:ind w:left="0" w:right="40"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персонал службы безопасности не проходит переподготовку не менее одного раза в три года (п. 102 НП-083-15);</w:t>
      </w:r>
    </w:p>
    <w:p w:rsidR="0008210A" w:rsidRPr="0008210A" w:rsidRDefault="0008210A" w:rsidP="0008210A">
      <w:pPr>
        <w:numPr>
          <w:ilvl w:val="1"/>
          <w:numId w:val="36"/>
        </w:numPr>
        <w:tabs>
          <w:tab w:val="left" w:pos="1221"/>
        </w:tabs>
        <w:spacing w:after="0" w:line="240" w:lineRule="auto"/>
        <w:ind w:left="0" w:right="40"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должностные лица, ответственные за осуществление учета и контроля ядерных материалов, не проходят обучение и проверку знаний (п.121 НП-030-19).</w:t>
      </w:r>
    </w:p>
    <w:p w:rsidR="0008210A" w:rsidRPr="0008210A" w:rsidRDefault="0008210A" w:rsidP="0008210A">
      <w:pPr>
        <w:spacing w:after="0" w:line="240" w:lineRule="auto"/>
        <w:ind w:right="40" w:firstLine="822"/>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К наиболее типичным нарушениям ФНП относятся нарушения требований:</w:t>
      </w:r>
    </w:p>
    <w:p w:rsidR="0008210A" w:rsidRPr="0008210A" w:rsidRDefault="0008210A" w:rsidP="0008210A">
      <w:pPr>
        <w:numPr>
          <w:ilvl w:val="1"/>
          <w:numId w:val="36"/>
        </w:numPr>
        <w:tabs>
          <w:tab w:val="left" w:pos="1221"/>
        </w:tabs>
        <w:spacing w:after="0" w:line="240" w:lineRule="auto"/>
        <w:ind w:left="0" w:right="40"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«Требования к системам физической защиты ядерных материалов, ядерных установок и пунктов хранения ядерных материалов» (НП-083-15).</w:t>
      </w:r>
    </w:p>
    <w:p w:rsidR="0008210A" w:rsidRPr="0008210A" w:rsidRDefault="0008210A" w:rsidP="0008210A">
      <w:pPr>
        <w:numPr>
          <w:ilvl w:val="1"/>
          <w:numId w:val="36"/>
        </w:numPr>
        <w:tabs>
          <w:tab w:val="left" w:pos="1221"/>
        </w:tabs>
        <w:spacing w:after="0" w:line="240" w:lineRule="auto"/>
        <w:ind w:left="0" w:right="40"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 xml:space="preserve"> «Основные правила учета и контроля ядерных материалов» (НП-030-19).</w:t>
      </w:r>
    </w:p>
    <w:p w:rsidR="0008210A" w:rsidRPr="0008210A" w:rsidRDefault="0008210A" w:rsidP="0008210A">
      <w:pPr>
        <w:tabs>
          <w:tab w:val="left" w:pos="1221"/>
        </w:tabs>
        <w:spacing w:after="0" w:line="240" w:lineRule="auto"/>
        <w:ind w:right="40" w:firstLine="851"/>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Рекомендовано усилить контроль со стороны администрации за выполнением ответственными лицами своих обязанностей.</w:t>
      </w:r>
    </w:p>
    <w:p w:rsidR="0008210A" w:rsidRPr="0008210A" w:rsidRDefault="0008210A" w:rsidP="0008210A">
      <w:pPr>
        <w:tabs>
          <w:tab w:val="left" w:pos="1221"/>
        </w:tabs>
        <w:spacing w:after="0" w:line="240" w:lineRule="auto"/>
        <w:ind w:right="40" w:firstLine="851"/>
        <w:jc w:val="both"/>
        <w:rPr>
          <w:rFonts w:ascii="Times New Roman" w:eastAsia="Times New Roman" w:hAnsi="Times New Roman" w:cs="Times New Roman"/>
          <w:color w:val="000000"/>
          <w:sz w:val="26"/>
          <w:szCs w:val="26"/>
          <w:lang w:eastAsia="ru-RU"/>
        </w:rPr>
      </w:pPr>
    </w:p>
    <w:p w:rsidR="0008210A" w:rsidRPr="0008210A" w:rsidRDefault="0008210A" w:rsidP="0008210A">
      <w:pPr>
        <w:spacing w:before="120" w:after="0" w:line="240" w:lineRule="auto"/>
        <w:ind w:right="90" w:firstLine="708"/>
        <w:jc w:val="both"/>
        <w:rPr>
          <w:rFonts w:ascii="Times New Roman" w:eastAsia="Times New Roman" w:hAnsi="Times New Roman" w:cs="Times New Roman"/>
          <w:b/>
          <w:bCs/>
          <w:i/>
          <w:sz w:val="26"/>
          <w:szCs w:val="26"/>
          <w:lang w:eastAsia="ru-RU"/>
        </w:rPr>
      </w:pPr>
      <w:r w:rsidRPr="0008210A">
        <w:rPr>
          <w:rFonts w:ascii="Times New Roman" w:eastAsia="Times New Roman" w:hAnsi="Times New Roman" w:cs="Times New Roman"/>
          <w:b/>
          <w:i/>
          <w:sz w:val="26"/>
          <w:szCs w:val="26"/>
          <w:lang w:eastAsia="ru-RU"/>
        </w:rPr>
        <w:t>Проведённые в отношении поднадзорных субъектов проверки и иные мероприятия по контролю:</w:t>
      </w:r>
    </w:p>
    <w:p w:rsidR="0008210A" w:rsidRPr="0008210A" w:rsidRDefault="0008210A" w:rsidP="0008210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ru-RU"/>
        </w:rPr>
      </w:pPr>
      <w:r w:rsidRPr="0008210A">
        <w:rPr>
          <w:rFonts w:ascii="Times New Roman" w:eastAsia="Times New Roman" w:hAnsi="Times New Roman" w:cs="Times New Roman"/>
          <w:bCs/>
          <w:color w:val="000000"/>
          <w:sz w:val="26"/>
          <w:szCs w:val="26"/>
          <w:lang w:eastAsia="ru-RU"/>
        </w:rPr>
        <w:t xml:space="preserve">За 12 месяцев 2021 года проведено </w:t>
      </w:r>
      <w:r w:rsidRPr="0008210A">
        <w:rPr>
          <w:rFonts w:ascii="Times New Roman" w:eastAsia="Times New Roman" w:hAnsi="Times New Roman" w:cs="Times New Roman"/>
          <w:bCs/>
          <w:sz w:val="26"/>
          <w:szCs w:val="26"/>
          <w:lang w:eastAsia="ru-RU"/>
        </w:rPr>
        <w:t>51</w:t>
      </w:r>
      <w:r w:rsidRPr="0008210A">
        <w:rPr>
          <w:rFonts w:ascii="Times New Roman" w:eastAsia="Times New Roman" w:hAnsi="Times New Roman" w:cs="Times New Roman"/>
          <w:b/>
          <w:bCs/>
          <w:color w:val="000000"/>
          <w:sz w:val="26"/>
          <w:szCs w:val="26"/>
          <w:lang w:eastAsia="ru-RU"/>
        </w:rPr>
        <w:t xml:space="preserve"> </w:t>
      </w:r>
      <w:r w:rsidRPr="0008210A">
        <w:rPr>
          <w:rFonts w:ascii="Times New Roman" w:eastAsia="Times New Roman" w:hAnsi="Times New Roman" w:cs="Times New Roman"/>
          <w:bCs/>
          <w:color w:val="000000"/>
          <w:sz w:val="26"/>
          <w:szCs w:val="26"/>
          <w:lang w:eastAsia="ru-RU"/>
        </w:rPr>
        <w:t>инспекций:</w:t>
      </w:r>
      <w:r w:rsidRPr="0008210A">
        <w:rPr>
          <w:rFonts w:ascii="Times New Roman" w:eastAsia="Times New Roman" w:hAnsi="Times New Roman" w:cs="Times New Roman"/>
          <w:color w:val="000000"/>
          <w:sz w:val="26"/>
          <w:szCs w:val="26"/>
          <w:u w:val="single"/>
          <w:lang w:eastAsia="ru-RU"/>
        </w:rPr>
        <w:t xml:space="preserve"> </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плановых целевых инспекций </w:t>
      </w:r>
      <w:r w:rsidRPr="0008210A">
        <w:rPr>
          <w:rFonts w:ascii="Times New Roman" w:eastAsia="Times New Roman" w:hAnsi="Times New Roman" w:cs="Times New Roman"/>
          <w:b/>
          <w:color w:val="000000"/>
          <w:sz w:val="26"/>
          <w:szCs w:val="26"/>
          <w:lang w:eastAsia="ru-RU"/>
        </w:rPr>
        <w:t xml:space="preserve">- </w:t>
      </w:r>
      <w:r w:rsidRPr="0008210A">
        <w:rPr>
          <w:rFonts w:ascii="Times New Roman" w:eastAsia="Times New Roman" w:hAnsi="Times New Roman" w:cs="Times New Roman"/>
          <w:color w:val="000000"/>
          <w:sz w:val="26"/>
          <w:szCs w:val="26"/>
          <w:lang w:eastAsia="ru-RU"/>
        </w:rPr>
        <w:t xml:space="preserve">7; </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внеплановых целевых инспекций – 1</w:t>
      </w:r>
      <w:r w:rsidRPr="0008210A">
        <w:rPr>
          <w:rFonts w:ascii="Times New Roman" w:eastAsia="Times New Roman" w:hAnsi="Times New Roman" w:cs="Times New Roman"/>
          <w:b/>
          <w:color w:val="000000"/>
          <w:sz w:val="26"/>
          <w:szCs w:val="26"/>
          <w:lang w:eastAsia="ru-RU"/>
        </w:rPr>
        <w:t xml:space="preserve"> </w:t>
      </w:r>
      <w:r w:rsidRPr="0008210A">
        <w:rPr>
          <w:rFonts w:ascii="Times New Roman" w:eastAsia="Times New Roman" w:hAnsi="Times New Roman" w:cs="Times New Roman"/>
          <w:color w:val="000000"/>
          <w:sz w:val="26"/>
          <w:szCs w:val="26"/>
          <w:lang w:eastAsia="ru-RU"/>
        </w:rPr>
        <w:t xml:space="preserve">(Курская АЭС – 1); </w:t>
      </w:r>
    </w:p>
    <w:p w:rsidR="0008210A" w:rsidRPr="0008210A" w:rsidRDefault="0008210A" w:rsidP="0008210A">
      <w:pPr>
        <w:widowControl w:val="0"/>
        <w:numPr>
          <w:ilvl w:val="0"/>
          <w:numId w:val="37"/>
        </w:numPr>
        <w:tabs>
          <w:tab w:val="left" w:pos="1134"/>
        </w:tabs>
        <w:suppressAutoHyphens/>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Arial Unicode MS"/>
          <w:color w:val="000000"/>
          <w:sz w:val="26"/>
          <w:szCs w:val="26"/>
          <w:lang w:eastAsia="ru-RU"/>
        </w:rPr>
        <w:t xml:space="preserve">проверки </w:t>
      </w:r>
      <w:r w:rsidRPr="0008210A">
        <w:rPr>
          <w:rFonts w:ascii="Times New Roman" w:eastAsia="Times New Roman" w:hAnsi="Times New Roman" w:cs="Arial Unicode MS"/>
          <w:snapToGrid w:val="0"/>
          <w:color w:val="000000"/>
          <w:sz w:val="26"/>
          <w:szCs w:val="26"/>
          <w:lang w:eastAsia="ru-RU"/>
        </w:rPr>
        <w:t xml:space="preserve">в рамках осуществления режима постоянного государственного надзора на объектах использования атомной энергии, при осуществлении деятельности в ОИАЭ – </w:t>
      </w:r>
      <w:r w:rsidRPr="0008210A">
        <w:rPr>
          <w:rFonts w:ascii="Times New Roman" w:eastAsia="Times New Roman" w:hAnsi="Times New Roman" w:cs="Arial Unicode MS"/>
          <w:b/>
          <w:sz w:val="26"/>
          <w:szCs w:val="26"/>
          <w:lang w:eastAsia="ru-RU"/>
        </w:rPr>
        <w:t>43</w:t>
      </w:r>
      <w:r w:rsidRPr="0008210A">
        <w:rPr>
          <w:rFonts w:ascii="Times New Roman" w:eastAsia="Times New Roman" w:hAnsi="Times New Roman" w:cs="Arial Unicode MS"/>
          <w:b/>
          <w:color w:val="000000"/>
          <w:sz w:val="26"/>
          <w:szCs w:val="26"/>
          <w:lang w:eastAsia="ru-RU"/>
        </w:rPr>
        <w:t xml:space="preserve"> </w:t>
      </w:r>
      <w:r w:rsidRPr="0008210A">
        <w:rPr>
          <w:rFonts w:ascii="Times New Roman" w:eastAsia="Times New Roman" w:hAnsi="Times New Roman" w:cs="Arial Unicode MS"/>
          <w:color w:val="000000"/>
          <w:sz w:val="26"/>
          <w:szCs w:val="26"/>
          <w:lang w:eastAsia="ru-RU"/>
        </w:rPr>
        <w:t xml:space="preserve">(ФГУП «Крыловский государственный научный центр» - 2, ФГУП «Атомфлот» - </w:t>
      </w:r>
      <w:r w:rsidRPr="0008210A">
        <w:rPr>
          <w:rFonts w:ascii="Times New Roman" w:eastAsia="Times New Roman" w:hAnsi="Times New Roman" w:cs="Arial Unicode MS"/>
          <w:sz w:val="26"/>
          <w:szCs w:val="26"/>
          <w:lang w:eastAsia="ru-RU"/>
        </w:rPr>
        <w:t>2</w:t>
      </w:r>
      <w:r w:rsidRPr="0008210A">
        <w:rPr>
          <w:rFonts w:ascii="Times New Roman" w:eastAsia="Times New Roman" w:hAnsi="Times New Roman" w:cs="Arial Unicode MS"/>
          <w:color w:val="000000"/>
          <w:sz w:val="26"/>
          <w:szCs w:val="26"/>
          <w:lang w:eastAsia="ru-RU"/>
        </w:rPr>
        <w:t xml:space="preserve">, АО «Радиевый институт имени В.Г. Хлопина» - 9, АО «СПб «ИЗОТОП» - 8, </w:t>
      </w:r>
      <w:r w:rsidRPr="0008210A">
        <w:rPr>
          <w:rFonts w:ascii="Times New Roman" w:eastAsia="Times New Roman" w:hAnsi="Times New Roman" w:cs="Arial Unicode MS"/>
          <w:sz w:val="26"/>
          <w:szCs w:val="26"/>
          <w:lang w:eastAsia="ru-RU"/>
        </w:rPr>
        <w:t>Курская АЭС – 6</w:t>
      </w:r>
      <w:r w:rsidRPr="0008210A">
        <w:rPr>
          <w:rFonts w:ascii="Times New Roman" w:eastAsia="Times New Roman" w:hAnsi="Times New Roman" w:cs="Arial Unicode MS"/>
          <w:color w:val="000000"/>
          <w:sz w:val="26"/>
          <w:szCs w:val="26"/>
          <w:lang w:eastAsia="ru-RU"/>
        </w:rPr>
        <w:t>, НИЦ «Курчатовский институт» - ПИЯФ – 6, Смоленская АЭС – 4, ПАТЭС – 4).</w:t>
      </w:r>
    </w:p>
    <w:p w:rsid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p>
    <w:p w:rsidR="0008210A" w:rsidRP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В отчётный период проведено 6 плановых выездных целевых инспекций проверки условий действия лицензий предприятий оказывающих услуги. </w:t>
      </w:r>
    </w:p>
    <w:p w:rsidR="0008210A" w:rsidRP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В процессе проведенных мероприятий выявлены нарушения законодательства, норм и правил в ОИАЭ, УДЛ:</w:t>
      </w:r>
    </w:p>
    <w:p w:rsidR="0008210A" w:rsidRP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количество выявленных нарушений – </w:t>
      </w:r>
      <w:r w:rsidRPr="0008210A">
        <w:rPr>
          <w:rFonts w:ascii="Times New Roman" w:eastAsia="Times New Roman" w:hAnsi="Times New Roman" w:cs="Times New Roman"/>
          <w:b/>
          <w:color w:val="000000"/>
          <w:sz w:val="26"/>
          <w:szCs w:val="26"/>
          <w:lang w:eastAsia="ru-RU"/>
        </w:rPr>
        <w:t>6</w:t>
      </w:r>
      <w:r w:rsidRPr="0008210A">
        <w:rPr>
          <w:rFonts w:ascii="Times New Roman" w:eastAsia="Times New Roman" w:hAnsi="Times New Roman" w:cs="Times New Roman"/>
          <w:color w:val="000000"/>
          <w:sz w:val="26"/>
          <w:szCs w:val="26"/>
          <w:lang w:eastAsia="ru-RU"/>
        </w:rPr>
        <w:t>:</w:t>
      </w:r>
    </w:p>
    <w:p w:rsidR="0008210A" w:rsidRPr="0008210A" w:rsidRDefault="0008210A" w:rsidP="0008210A">
      <w:pPr>
        <w:widowControl w:val="0"/>
        <w:numPr>
          <w:ilvl w:val="0"/>
          <w:numId w:val="38"/>
        </w:numPr>
        <w:tabs>
          <w:tab w:val="left" w:pos="1134"/>
        </w:tabs>
        <w:suppressAutoHyphens/>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норм и правил в области использования атомной энергии – </w:t>
      </w:r>
      <w:r w:rsidRPr="0008210A">
        <w:rPr>
          <w:rFonts w:ascii="Times New Roman" w:eastAsia="Times New Roman" w:hAnsi="Times New Roman" w:cs="Times New Roman"/>
          <w:b/>
          <w:color w:val="000000"/>
          <w:sz w:val="26"/>
          <w:szCs w:val="26"/>
          <w:lang w:eastAsia="ru-RU"/>
        </w:rPr>
        <w:t>3;</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условий действия лицензий – </w:t>
      </w:r>
      <w:r w:rsidRPr="0008210A">
        <w:rPr>
          <w:rFonts w:ascii="Times New Roman" w:eastAsia="Times New Roman" w:hAnsi="Times New Roman" w:cs="Times New Roman"/>
          <w:b/>
          <w:color w:val="000000"/>
          <w:sz w:val="26"/>
          <w:szCs w:val="26"/>
          <w:lang w:eastAsia="ru-RU"/>
        </w:rPr>
        <w:t>0;</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 xml:space="preserve">требований федеральных законов и постановлений Правительства Российской Федерации – </w:t>
      </w:r>
      <w:r w:rsidRPr="0008210A">
        <w:rPr>
          <w:rFonts w:ascii="Times New Roman" w:eastAsia="Times New Roman" w:hAnsi="Times New Roman" w:cs="Times New Roman"/>
          <w:b/>
          <w:color w:val="000000"/>
          <w:sz w:val="26"/>
          <w:szCs w:val="26"/>
          <w:lang w:eastAsia="ru-RU"/>
        </w:rPr>
        <w:t>1.</w:t>
      </w:r>
    </w:p>
    <w:p w:rsid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p>
    <w:p w:rsidR="0008210A" w:rsidRP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lastRenderedPageBreak/>
        <w:t xml:space="preserve">Объекты (организации), при проверках которых были выявлены нарушения – 1: </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АО «Радиевый институт имени В.Г. Хлопина»;</w:t>
      </w:r>
    </w:p>
    <w:p w:rsid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p>
    <w:p w:rsidR="0008210A" w:rsidRPr="0008210A" w:rsidRDefault="0008210A" w:rsidP="0008210A">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Иные мероприятия по контролю:</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В отчётном периоде проведено проверок знаний (экзаменов) в 6 организациях на право ведения работ в ОИАЭ у работников поднадзорных организаций с составлением протоколов.</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Инспекторский состав принял участие в работе комиссий по проверке знаний требований норм и правил безопасности у персонала поднадзорных объектов, составлено 20 протоколов, проверены знания у 20 работников поднадзорных организаций.</w:t>
      </w:r>
    </w:p>
    <w:p w:rsidR="0008210A" w:rsidRPr="0008210A" w:rsidRDefault="0008210A" w:rsidP="0008210A">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08210A">
        <w:rPr>
          <w:rFonts w:ascii="Times New Roman" w:eastAsia="Times New Roman" w:hAnsi="Times New Roman" w:cs="Times New Roman"/>
          <w:color w:val="000000"/>
          <w:sz w:val="26"/>
          <w:szCs w:val="26"/>
          <w:lang w:eastAsia="ru-RU"/>
        </w:rPr>
        <w:t>Выдано 20 разрешений и условий действия разрешений на право ведения работ в ОИАЭ.</w:t>
      </w:r>
    </w:p>
    <w:p w:rsidR="0008210A" w:rsidRPr="0008210A" w:rsidRDefault="0008210A" w:rsidP="0008210A">
      <w:pPr>
        <w:widowControl w:val="0"/>
        <w:tabs>
          <w:tab w:val="left" w:pos="1134"/>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08210A" w:rsidRPr="0008210A" w:rsidRDefault="0008210A" w:rsidP="0008210A">
      <w:pPr>
        <w:spacing w:before="120" w:after="0" w:line="240" w:lineRule="auto"/>
        <w:ind w:right="90" w:firstLine="708"/>
        <w:jc w:val="both"/>
        <w:rPr>
          <w:rFonts w:ascii="Times New Roman" w:eastAsia="Times New Roman" w:hAnsi="Times New Roman" w:cs="Times New Roman"/>
          <w:b/>
          <w:i/>
          <w:sz w:val="26"/>
          <w:szCs w:val="26"/>
          <w:lang w:eastAsia="ru-RU"/>
        </w:rPr>
      </w:pPr>
      <w:r w:rsidRPr="0008210A">
        <w:rPr>
          <w:rFonts w:ascii="Times New Roman" w:eastAsia="Times New Roman" w:hAnsi="Times New Roman" w:cs="Times New Roman"/>
          <w:b/>
          <w:i/>
          <w:sz w:val="26"/>
          <w:szCs w:val="26"/>
          <w:lang w:eastAsia="ru-RU"/>
        </w:rPr>
        <w:t>Наложенны</w:t>
      </w:r>
      <w:r>
        <w:rPr>
          <w:rFonts w:ascii="Times New Roman" w:eastAsia="Times New Roman" w:hAnsi="Times New Roman" w:cs="Times New Roman"/>
          <w:b/>
          <w:i/>
          <w:sz w:val="26"/>
          <w:szCs w:val="26"/>
          <w:lang w:eastAsia="ru-RU"/>
        </w:rPr>
        <w:t>е</w:t>
      </w:r>
      <w:r w:rsidRPr="0008210A">
        <w:rPr>
          <w:rFonts w:ascii="Times New Roman" w:eastAsia="Times New Roman" w:hAnsi="Times New Roman" w:cs="Times New Roman"/>
          <w:b/>
          <w:i/>
          <w:sz w:val="26"/>
          <w:szCs w:val="26"/>
          <w:lang w:eastAsia="ru-RU"/>
        </w:rPr>
        <w:t xml:space="preserve"> по результатам указанных мероприятий мер</w:t>
      </w:r>
      <w:r>
        <w:rPr>
          <w:rFonts w:ascii="Times New Roman" w:eastAsia="Times New Roman" w:hAnsi="Times New Roman" w:cs="Times New Roman"/>
          <w:b/>
          <w:i/>
          <w:sz w:val="26"/>
          <w:szCs w:val="26"/>
          <w:lang w:eastAsia="ru-RU"/>
        </w:rPr>
        <w:t>ы</w:t>
      </w:r>
      <w:r w:rsidRPr="0008210A">
        <w:rPr>
          <w:rFonts w:ascii="Times New Roman" w:eastAsia="Times New Roman" w:hAnsi="Times New Roman" w:cs="Times New Roman"/>
          <w:b/>
          <w:i/>
          <w:sz w:val="26"/>
          <w:szCs w:val="26"/>
          <w:lang w:eastAsia="ru-RU"/>
        </w:rPr>
        <w:t xml:space="preserve"> административной и иной публично-правовой ответственности:</w:t>
      </w:r>
    </w:p>
    <w:p w:rsidR="0008210A" w:rsidRDefault="0008210A" w:rsidP="0008210A">
      <w:pPr>
        <w:spacing w:after="0" w:line="240" w:lineRule="auto"/>
        <w:ind w:firstLine="708"/>
        <w:jc w:val="both"/>
        <w:rPr>
          <w:rFonts w:ascii="Times New Roman" w:eastAsia="Times New Roman" w:hAnsi="Times New Roman" w:cs="Times New Roman"/>
          <w:sz w:val="26"/>
          <w:szCs w:val="26"/>
          <w:lang w:eastAsia="ru-RU"/>
        </w:rPr>
      </w:pPr>
    </w:p>
    <w:p w:rsidR="0008210A" w:rsidRPr="0008210A" w:rsidRDefault="0008210A" w:rsidP="0008210A">
      <w:pPr>
        <w:spacing w:after="0" w:line="240" w:lineRule="auto"/>
        <w:ind w:firstLine="708"/>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В феврале 2021 года, в ходе проведения проверки АО «Радиевый институт им. В.Г. Хлопина» выявлено невыполнение в установленный срок подпункта 3 пункта 1 ранее выданного  Предписания № 02-51.1/460-292 от 14.02.2020. Составлен протокол  № 460-148 от 26.01.2021 об административном правонарушении по ч.17 ст. 19.5 КоАП РФ. Вынесено Постановление № 460-167 от 28.01.2021 о назначении административного наказания в виде штрафа в размере 200 000 рублей. Штраф уплачен. Выдано Предписание № 460-203 от 02.02.2021 за нарушение  п. 121 НП-030-19 (сотрудник, осуществляющий учёт и контроль ядерных материалов в ЗБМ № 3, не прошёл переподготовку и проверку знаний федеральных норм и правил в области использования атомной энергии, технологических регламентов, требований технологических процессов выполнения работ, должностных и производственных инструкций в области учёта и контроля ядерных материалов).</w:t>
      </w:r>
    </w:p>
    <w:p w:rsidR="0008210A" w:rsidRDefault="0008210A" w:rsidP="0008210A">
      <w:pPr>
        <w:spacing w:after="0" w:line="240" w:lineRule="auto"/>
        <w:ind w:firstLine="709"/>
        <w:jc w:val="both"/>
        <w:rPr>
          <w:rFonts w:ascii="Times New Roman" w:eastAsia="Times New Roman" w:hAnsi="Times New Roman" w:cs="Times New Roman"/>
          <w:sz w:val="26"/>
          <w:szCs w:val="26"/>
          <w:lang w:eastAsia="ru-RU"/>
        </w:rPr>
      </w:pPr>
    </w:p>
    <w:p w:rsidR="0008210A" w:rsidRPr="0008210A" w:rsidRDefault="0008210A" w:rsidP="0008210A">
      <w:pPr>
        <w:spacing w:after="0" w:line="240" w:lineRule="auto"/>
        <w:ind w:firstLine="709"/>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 xml:space="preserve">В апреле 2021 года за </w:t>
      </w:r>
      <w:r w:rsidRPr="0008210A">
        <w:rPr>
          <w:rFonts w:ascii="Times New Roman" w:eastAsia="Times New Roman" w:hAnsi="Times New Roman" w:cs="Times New Roman"/>
          <w:spacing w:val="-8"/>
          <w:sz w:val="26"/>
          <w:szCs w:val="26"/>
          <w:lang w:eastAsia="ru-RU"/>
        </w:rPr>
        <w:t xml:space="preserve">нарушение федеральных  </w:t>
      </w:r>
      <w:r w:rsidRPr="0008210A">
        <w:rPr>
          <w:rFonts w:ascii="Times New Roman" w:eastAsia="Times New Roman" w:hAnsi="Times New Roman" w:cs="Times New Roman"/>
          <w:sz w:val="26"/>
          <w:szCs w:val="26"/>
          <w:lang w:eastAsia="ru-RU"/>
        </w:rPr>
        <w:t>норм и правил в области использования атомной энергии</w:t>
      </w:r>
      <w:r w:rsidRPr="0008210A">
        <w:rPr>
          <w:rFonts w:ascii="Times New Roman" w:eastAsia="Times New Roman" w:hAnsi="Times New Roman" w:cs="Times New Roman"/>
          <w:spacing w:val="-8"/>
          <w:sz w:val="26"/>
          <w:szCs w:val="26"/>
          <w:lang w:eastAsia="ru-RU"/>
        </w:rPr>
        <w:t xml:space="preserve"> НП-083-15 (п. 50, п. 102) выдано предписание № 02-51.2/460-1149 от 21.04.2021 </w:t>
      </w:r>
      <w:r w:rsidRPr="0008210A">
        <w:rPr>
          <w:rFonts w:ascii="Times New Roman" w:eastAsia="Times New Roman" w:hAnsi="Times New Roman" w:cs="Times New Roman"/>
          <w:sz w:val="26"/>
          <w:szCs w:val="26"/>
          <w:lang w:eastAsia="ru-RU"/>
        </w:rPr>
        <w:t xml:space="preserve">АО «Радиевый институт имени В.Г. Хлопина». В декабре 2021 года АО «Радиевый институт имени В.Г. Хлопина» за </w:t>
      </w:r>
      <w:r w:rsidRPr="0008210A">
        <w:rPr>
          <w:rFonts w:ascii="Times New Roman" w:eastAsia="Times New Roman" w:hAnsi="Times New Roman" w:cs="Times New Roman"/>
          <w:spacing w:val="-8"/>
          <w:sz w:val="26"/>
          <w:szCs w:val="26"/>
          <w:lang w:eastAsia="ru-RU"/>
        </w:rPr>
        <w:t xml:space="preserve">нарушение федеральных </w:t>
      </w:r>
      <w:r w:rsidRPr="0008210A">
        <w:rPr>
          <w:rFonts w:ascii="Times New Roman" w:eastAsia="Times New Roman" w:hAnsi="Times New Roman" w:cs="Times New Roman"/>
          <w:sz w:val="26"/>
          <w:szCs w:val="26"/>
          <w:lang w:eastAsia="ru-RU"/>
        </w:rPr>
        <w:t>норм и правил в области использования атомной энергии</w:t>
      </w:r>
      <w:r w:rsidRPr="0008210A">
        <w:rPr>
          <w:rFonts w:ascii="Times New Roman" w:eastAsia="Times New Roman" w:hAnsi="Times New Roman" w:cs="Times New Roman"/>
          <w:spacing w:val="-8"/>
          <w:sz w:val="26"/>
          <w:szCs w:val="26"/>
          <w:lang w:eastAsia="ru-RU"/>
        </w:rPr>
        <w:t xml:space="preserve"> НП-083-15 (п. 27, п. 37), Постановления Правительства РФ от 19 июля 2007 г. N 456 "Об утверждении Правил физической защиты ядерных материалов, ядерных установок и пунктов хранения ядерных материалов" (п. 17) выдано предписание № 02-51.2/460-3924 от 03.12.2021</w:t>
      </w:r>
      <w:r w:rsidRPr="0008210A">
        <w:rPr>
          <w:rFonts w:ascii="Times New Roman" w:eastAsia="Times New Roman" w:hAnsi="Times New Roman" w:cs="Times New Roman"/>
          <w:sz w:val="26"/>
          <w:szCs w:val="26"/>
          <w:lang w:eastAsia="ru-RU"/>
        </w:rPr>
        <w:t>.</w:t>
      </w:r>
    </w:p>
    <w:p w:rsidR="0008210A" w:rsidRDefault="0008210A" w:rsidP="0008210A">
      <w:pPr>
        <w:spacing w:after="0" w:line="240" w:lineRule="auto"/>
        <w:ind w:firstLine="709"/>
        <w:jc w:val="both"/>
        <w:rPr>
          <w:rFonts w:ascii="Times New Roman" w:eastAsia="Times New Roman" w:hAnsi="Times New Roman" w:cs="Times New Roman"/>
          <w:spacing w:val="-8"/>
          <w:sz w:val="26"/>
          <w:szCs w:val="26"/>
          <w:lang w:eastAsia="ru-RU"/>
        </w:rPr>
      </w:pPr>
    </w:p>
    <w:p w:rsidR="0008210A" w:rsidRPr="0008210A" w:rsidRDefault="0008210A" w:rsidP="0008210A">
      <w:pPr>
        <w:spacing w:after="0" w:line="240" w:lineRule="auto"/>
        <w:ind w:firstLine="709"/>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pacing w:val="-8"/>
          <w:sz w:val="26"/>
          <w:szCs w:val="26"/>
          <w:lang w:eastAsia="ru-RU"/>
        </w:rPr>
        <w:t xml:space="preserve">В июне 2021 года при участии в плановой выездной проверке 15 Управления специальной безопасности объекта ФГУП «Атомфлот» </w:t>
      </w:r>
      <w:r w:rsidRPr="0008210A">
        <w:rPr>
          <w:rFonts w:ascii="Times New Roman" w:eastAsia="Times New Roman" w:hAnsi="Times New Roman" w:cs="Times New Roman"/>
          <w:sz w:val="26"/>
          <w:szCs w:val="26"/>
          <w:lang w:eastAsia="ru-RU"/>
        </w:rPr>
        <w:t xml:space="preserve">за нарушение п. 54, п. 12 ФНП-085-19; п. 4, п. 20 ФНП-034-15; п. 41 постановления Правительства РФ от 19.07.2007 № 456, по Постановлению № 360-460-1733 от 10.06.21 года, ФГУП «Атомфлот» привлечен к административной ответственности по ч. 1 ст. 9.6 КоАП РФ с назначением наказания в виде административного штрафа в размере 100 000 руб. </w:t>
      </w:r>
      <w:r w:rsidRPr="0008210A">
        <w:rPr>
          <w:rFonts w:ascii="Times New Roman" w:eastAsia="Times New Roman" w:hAnsi="Times New Roman" w:cs="Times New Roman"/>
          <w:color w:val="FF0000"/>
          <w:sz w:val="26"/>
          <w:szCs w:val="26"/>
          <w:lang w:eastAsia="ru-RU"/>
        </w:rPr>
        <w:t xml:space="preserve"> </w:t>
      </w:r>
      <w:r w:rsidRPr="0008210A">
        <w:rPr>
          <w:rFonts w:ascii="Times New Roman" w:eastAsia="Times New Roman" w:hAnsi="Times New Roman" w:cs="Times New Roman"/>
          <w:sz w:val="26"/>
          <w:szCs w:val="26"/>
          <w:lang w:eastAsia="ru-RU"/>
        </w:rPr>
        <w:t xml:space="preserve">За нарушение п. 54 и п. 12 ФНП-085-19; п. 4 и п. 20 ФНП-034-15; п. 41 </w:t>
      </w:r>
      <w:r w:rsidRPr="0008210A">
        <w:rPr>
          <w:rFonts w:ascii="Times New Roman" w:eastAsia="Times New Roman" w:hAnsi="Times New Roman" w:cs="Times New Roman"/>
          <w:sz w:val="26"/>
          <w:szCs w:val="26"/>
          <w:lang w:eastAsia="ru-RU"/>
        </w:rPr>
        <w:lastRenderedPageBreak/>
        <w:t>постановления Правительства РФ от 19.07.2007 № 456, по Постановлению № 360-460-1732 от 10.06.2021 привлечен к административной ответственности в виде штрафа в размере 20000 рублей  исполняющий обязанности директора по безопасности ФГУП «Атомфлот» Гуляев С.В. Штраф уплачен.</w:t>
      </w:r>
    </w:p>
    <w:p w:rsidR="0008210A" w:rsidRPr="0008210A" w:rsidRDefault="0008210A" w:rsidP="0008210A">
      <w:pPr>
        <w:spacing w:after="0" w:line="240" w:lineRule="auto"/>
        <w:ind w:firstLine="709"/>
        <w:jc w:val="both"/>
        <w:rPr>
          <w:rFonts w:ascii="Times New Roman" w:eastAsia="Times New Roman" w:hAnsi="Times New Roman" w:cs="Times New Roman"/>
          <w:sz w:val="26"/>
          <w:szCs w:val="26"/>
          <w:lang w:eastAsia="ru-RU"/>
        </w:rPr>
      </w:pPr>
    </w:p>
    <w:p w:rsidR="0008210A" w:rsidRPr="0008210A" w:rsidRDefault="0008210A" w:rsidP="0008210A">
      <w:pPr>
        <w:spacing w:before="120" w:after="0" w:line="240" w:lineRule="auto"/>
        <w:ind w:right="90" w:firstLine="708"/>
        <w:jc w:val="both"/>
        <w:rPr>
          <w:rFonts w:ascii="Times New Roman" w:eastAsia="Times New Roman" w:hAnsi="Times New Roman" w:cs="Times New Roman"/>
          <w:b/>
          <w:i/>
          <w:sz w:val="26"/>
          <w:szCs w:val="26"/>
          <w:lang w:eastAsia="ru-RU"/>
        </w:rPr>
      </w:pPr>
      <w:r w:rsidRPr="0008210A">
        <w:rPr>
          <w:rFonts w:ascii="Times New Roman" w:eastAsia="Times New Roman" w:hAnsi="Times New Roman" w:cs="Times New Roman"/>
          <w:b/>
          <w:i/>
          <w:sz w:val="26"/>
          <w:szCs w:val="26"/>
          <w:lang w:eastAsia="ru-RU"/>
        </w:rPr>
        <w:t>Результаты административного и судебного оспаривания решений, действий (бездействия) Ростехнадзора и его должностных лиц:</w:t>
      </w:r>
    </w:p>
    <w:p w:rsidR="0008210A" w:rsidRPr="0008210A" w:rsidRDefault="0008210A" w:rsidP="0008210A">
      <w:pPr>
        <w:spacing w:before="30" w:after="0" w:line="240" w:lineRule="auto"/>
        <w:ind w:right="90" w:firstLine="885"/>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За 12 месяцев 2021 года оспаривания решений, действий (бездействия) Ростехнадзора и его должностных лиц не было.</w:t>
      </w:r>
    </w:p>
    <w:p w:rsidR="0008210A" w:rsidRPr="0008210A" w:rsidRDefault="0008210A" w:rsidP="0008210A">
      <w:pPr>
        <w:spacing w:before="30" w:after="0" w:line="240" w:lineRule="auto"/>
        <w:ind w:right="90" w:firstLine="885"/>
        <w:jc w:val="both"/>
        <w:rPr>
          <w:rFonts w:ascii="Times New Roman" w:eastAsia="Times New Roman" w:hAnsi="Times New Roman" w:cs="Times New Roman"/>
          <w:sz w:val="26"/>
          <w:szCs w:val="26"/>
          <w:lang w:eastAsia="ru-RU"/>
        </w:rPr>
      </w:pPr>
    </w:p>
    <w:p w:rsidR="0008210A" w:rsidRPr="0008210A" w:rsidRDefault="0008210A" w:rsidP="0008210A">
      <w:pPr>
        <w:spacing w:before="30" w:after="0" w:line="240" w:lineRule="auto"/>
        <w:ind w:right="90"/>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w:t>
      </w:r>
      <w:r>
        <w:rPr>
          <w:rFonts w:ascii="Times New Roman" w:eastAsia="Times New Roman" w:hAnsi="Times New Roman" w:cs="Times New Roman"/>
          <w:b/>
          <w:i/>
          <w:sz w:val="26"/>
          <w:szCs w:val="26"/>
          <w:lang w:eastAsia="ru-RU"/>
        </w:rPr>
        <w:tab/>
      </w:r>
      <w:r w:rsidRPr="0008210A">
        <w:rPr>
          <w:rFonts w:ascii="Times New Roman" w:eastAsia="Times New Roman" w:hAnsi="Times New Roman" w:cs="Times New Roman"/>
          <w:b/>
          <w:i/>
          <w:sz w:val="26"/>
          <w:szCs w:val="26"/>
          <w:lang w:eastAsia="ru-RU"/>
        </w:rPr>
        <w:t>Проведенные профилактические мероприятиях и их результативность (разъяснение неоднозначных или неясных для поднадзорных лиц обязательных требований, в том числе в силу пробелов или коллизий в нормативных правовых актах):</w:t>
      </w:r>
    </w:p>
    <w:p w:rsidR="0008210A" w:rsidRDefault="0008210A" w:rsidP="0008210A">
      <w:pPr>
        <w:shd w:val="clear" w:color="auto" w:fill="FFFFFF"/>
        <w:spacing w:after="0" w:line="240" w:lineRule="auto"/>
        <w:ind w:firstLine="825"/>
        <w:jc w:val="both"/>
        <w:rPr>
          <w:rFonts w:ascii="Times New Roman" w:eastAsia="Times New Roman" w:hAnsi="Times New Roman" w:cs="Times New Roman"/>
          <w:bCs/>
          <w:color w:val="000000"/>
          <w:sz w:val="26"/>
          <w:szCs w:val="26"/>
          <w:lang w:eastAsia="ru-RU"/>
        </w:rPr>
      </w:pPr>
    </w:p>
    <w:p w:rsidR="0008210A" w:rsidRPr="0008210A" w:rsidRDefault="0008210A" w:rsidP="0008210A">
      <w:pPr>
        <w:shd w:val="clear" w:color="auto" w:fill="FFFFFF"/>
        <w:spacing w:after="0" w:line="240" w:lineRule="auto"/>
        <w:ind w:firstLine="825"/>
        <w:jc w:val="both"/>
        <w:rPr>
          <w:rFonts w:ascii="Times New Roman" w:eastAsia="Times New Roman" w:hAnsi="Times New Roman" w:cs="Times New Roman"/>
          <w:bCs/>
          <w:color w:val="000000"/>
          <w:sz w:val="26"/>
          <w:szCs w:val="26"/>
          <w:lang w:eastAsia="ru-RU"/>
        </w:rPr>
      </w:pPr>
      <w:r w:rsidRPr="0008210A">
        <w:rPr>
          <w:rFonts w:ascii="Times New Roman" w:eastAsia="Times New Roman" w:hAnsi="Times New Roman" w:cs="Times New Roman"/>
          <w:bCs/>
          <w:color w:val="000000"/>
          <w:sz w:val="26"/>
          <w:szCs w:val="26"/>
          <w:lang w:eastAsia="ru-RU"/>
        </w:rPr>
        <w:t>За 12 месяцев 2021 года ФГУП «Атомфлот» выдано предостережение № 02-51.2/460-4101 от 16.12.2021 о недопустимости нарушений обязательных требований.</w:t>
      </w:r>
    </w:p>
    <w:p w:rsidR="0008210A" w:rsidRDefault="0008210A" w:rsidP="0008210A">
      <w:pPr>
        <w:spacing w:before="120" w:after="0" w:line="240" w:lineRule="auto"/>
        <w:ind w:right="90"/>
        <w:jc w:val="both"/>
        <w:rPr>
          <w:rFonts w:ascii="Times New Roman" w:eastAsia="Times New Roman" w:hAnsi="Times New Roman" w:cs="Times New Roman"/>
          <w:b/>
          <w:i/>
          <w:sz w:val="26"/>
          <w:szCs w:val="26"/>
          <w:lang w:eastAsia="ru-RU"/>
        </w:rPr>
      </w:pPr>
    </w:p>
    <w:p w:rsidR="0008210A" w:rsidRPr="0008210A" w:rsidRDefault="0008210A" w:rsidP="0008210A">
      <w:pPr>
        <w:spacing w:before="120" w:after="0" w:line="240" w:lineRule="auto"/>
        <w:ind w:right="90"/>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w:t>
      </w:r>
      <w:r>
        <w:rPr>
          <w:rFonts w:ascii="Times New Roman" w:eastAsia="Times New Roman" w:hAnsi="Times New Roman" w:cs="Times New Roman"/>
          <w:b/>
          <w:i/>
          <w:sz w:val="26"/>
          <w:szCs w:val="26"/>
          <w:lang w:eastAsia="ru-RU"/>
        </w:rPr>
        <w:tab/>
      </w:r>
      <w:r w:rsidRPr="0008210A">
        <w:rPr>
          <w:rFonts w:ascii="Times New Roman" w:eastAsia="Times New Roman" w:hAnsi="Times New Roman" w:cs="Times New Roman"/>
          <w:b/>
          <w:i/>
          <w:sz w:val="26"/>
          <w:szCs w:val="26"/>
          <w:lang w:eastAsia="ru-RU"/>
        </w:rPr>
        <w:t xml:space="preserve"> Разъяснение новых требований нормативных правовых актов; необходимых организационных, технических и иных мероприятиях для реализации новых требований нормативных правовых актов:</w:t>
      </w:r>
    </w:p>
    <w:p w:rsidR="0008210A" w:rsidRPr="0008210A" w:rsidRDefault="0008210A" w:rsidP="0008210A">
      <w:pPr>
        <w:tabs>
          <w:tab w:val="left" w:pos="1536"/>
        </w:tabs>
        <w:spacing w:after="0" w:line="240" w:lineRule="auto"/>
        <w:ind w:right="-2" w:firstLine="851"/>
        <w:jc w:val="both"/>
        <w:rPr>
          <w:rFonts w:ascii="Times New Roman" w:eastAsia="Times New Roman" w:hAnsi="Times New Roman" w:cs="Times New Roman"/>
          <w:sz w:val="26"/>
          <w:szCs w:val="26"/>
          <w:lang w:eastAsia="ru-RU"/>
        </w:rPr>
      </w:pPr>
      <w:r w:rsidRPr="0008210A">
        <w:rPr>
          <w:rFonts w:ascii="Times New Roman" w:eastAsia="Times New Roman" w:hAnsi="Times New Roman" w:cs="Times New Roman"/>
          <w:sz w:val="26"/>
          <w:szCs w:val="26"/>
          <w:lang w:eastAsia="ru-RU"/>
        </w:rPr>
        <w:t xml:space="preserve"> В 2021 году на поднадзорных объектах проводились разъяснения требований Федеральных норм и правил в области использования атомной энергии: «Основные правила учета и контроля ядерных материалов» (НП-030-19), "Требования к системам физической защиты ядерных материалов, ядерных установок и пунктов хранения ядерных материалов" (НП-083-15).</w:t>
      </w:r>
    </w:p>
    <w:p w:rsidR="003945FC" w:rsidRPr="0008210A" w:rsidRDefault="003945FC" w:rsidP="00936922">
      <w:pPr>
        <w:pStyle w:val="Default"/>
        <w:ind w:firstLine="851"/>
        <w:jc w:val="both"/>
        <w:rPr>
          <w:bCs/>
          <w:sz w:val="26"/>
          <w:szCs w:val="26"/>
        </w:rPr>
      </w:pPr>
    </w:p>
    <w:sectPr w:rsidR="003945FC" w:rsidRPr="00082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emyCTT">
    <w:altName w:val="Times New Roman"/>
    <w:charset w:val="CC"/>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BE5E7A"/>
    <w:lvl w:ilvl="0">
      <w:numFmt w:val="bullet"/>
      <w:lvlText w:val="*"/>
      <w:lvlJc w:val="left"/>
    </w:lvl>
  </w:abstractNum>
  <w:abstractNum w:abstractNumId="1">
    <w:nsid w:val="0069590A"/>
    <w:multiLevelType w:val="hybridMultilevel"/>
    <w:tmpl w:val="EA568F14"/>
    <w:lvl w:ilvl="0" w:tplc="D8AE434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0FE333D"/>
    <w:multiLevelType w:val="singleLevel"/>
    <w:tmpl w:val="BD863C5E"/>
    <w:lvl w:ilvl="0">
      <w:numFmt w:val="bullet"/>
      <w:lvlText w:val="-"/>
      <w:lvlJc w:val="left"/>
      <w:pPr>
        <w:tabs>
          <w:tab w:val="num" w:pos="360"/>
        </w:tabs>
        <w:ind w:left="360" w:hanging="360"/>
      </w:pPr>
      <w:rPr>
        <w:rFonts w:hint="default"/>
      </w:rPr>
    </w:lvl>
  </w:abstractNum>
  <w:abstractNum w:abstractNumId="3">
    <w:nsid w:val="02645333"/>
    <w:multiLevelType w:val="hybridMultilevel"/>
    <w:tmpl w:val="138E7536"/>
    <w:lvl w:ilvl="0" w:tplc="BD863C5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B4ADB"/>
    <w:multiLevelType w:val="hybridMultilevel"/>
    <w:tmpl w:val="6450E97C"/>
    <w:lvl w:ilvl="0" w:tplc="04190001">
      <w:start w:val="1"/>
      <w:numFmt w:val="bullet"/>
      <w:lvlText w:val=""/>
      <w:lvlJc w:val="left"/>
      <w:pPr>
        <w:ind w:left="1994" w:hanging="360"/>
      </w:pPr>
      <w:rPr>
        <w:rFonts w:ascii="Symbol" w:hAnsi="Symbol" w:hint="default"/>
      </w:rPr>
    </w:lvl>
    <w:lvl w:ilvl="1" w:tplc="04190003" w:tentative="1">
      <w:start w:val="1"/>
      <w:numFmt w:val="bullet"/>
      <w:lvlText w:val="o"/>
      <w:lvlJc w:val="left"/>
      <w:pPr>
        <w:ind w:left="2714" w:hanging="360"/>
      </w:pPr>
      <w:rPr>
        <w:rFonts w:ascii="Courier New" w:hAnsi="Courier New" w:cs="Courier New" w:hint="default"/>
      </w:rPr>
    </w:lvl>
    <w:lvl w:ilvl="2" w:tplc="04190005" w:tentative="1">
      <w:start w:val="1"/>
      <w:numFmt w:val="bullet"/>
      <w:lvlText w:val=""/>
      <w:lvlJc w:val="left"/>
      <w:pPr>
        <w:ind w:left="3434" w:hanging="360"/>
      </w:pPr>
      <w:rPr>
        <w:rFonts w:ascii="Wingdings" w:hAnsi="Wingdings" w:hint="default"/>
      </w:rPr>
    </w:lvl>
    <w:lvl w:ilvl="3" w:tplc="04190001" w:tentative="1">
      <w:start w:val="1"/>
      <w:numFmt w:val="bullet"/>
      <w:lvlText w:val=""/>
      <w:lvlJc w:val="left"/>
      <w:pPr>
        <w:ind w:left="4154" w:hanging="360"/>
      </w:pPr>
      <w:rPr>
        <w:rFonts w:ascii="Symbol" w:hAnsi="Symbol" w:hint="default"/>
      </w:rPr>
    </w:lvl>
    <w:lvl w:ilvl="4" w:tplc="04190003" w:tentative="1">
      <w:start w:val="1"/>
      <w:numFmt w:val="bullet"/>
      <w:lvlText w:val="o"/>
      <w:lvlJc w:val="left"/>
      <w:pPr>
        <w:ind w:left="4874" w:hanging="360"/>
      </w:pPr>
      <w:rPr>
        <w:rFonts w:ascii="Courier New" w:hAnsi="Courier New" w:cs="Courier New" w:hint="default"/>
      </w:rPr>
    </w:lvl>
    <w:lvl w:ilvl="5" w:tplc="04190005" w:tentative="1">
      <w:start w:val="1"/>
      <w:numFmt w:val="bullet"/>
      <w:lvlText w:val=""/>
      <w:lvlJc w:val="left"/>
      <w:pPr>
        <w:ind w:left="5594" w:hanging="360"/>
      </w:pPr>
      <w:rPr>
        <w:rFonts w:ascii="Wingdings" w:hAnsi="Wingdings" w:hint="default"/>
      </w:rPr>
    </w:lvl>
    <w:lvl w:ilvl="6" w:tplc="04190001" w:tentative="1">
      <w:start w:val="1"/>
      <w:numFmt w:val="bullet"/>
      <w:lvlText w:val=""/>
      <w:lvlJc w:val="left"/>
      <w:pPr>
        <w:ind w:left="6314" w:hanging="360"/>
      </w:pPr>
      <w:rPr>
        <w:rFonts w:ascii="Symbol" w:hAnsi="Symbol" w:hint="default"/>
      </w:rPr>
    </w:lvl>
    <w:lvl w:ilvl="7" w:tplc="04190003" w:tentative="1">
      <w:start w:val="1"/>
      <w:numFmt w:val="bullet"/>
      <w:lvlText w:val="o"/>
      <w:lvlJc w:val="left"/>
      <w:pPr>
        <w:ind w:left="7034" w:hanging="360"/>
      </w:pPr>
      <w:rPr>
        <w:rFonts w:ascii="Courier New" w:hAnsi="Courier New" w:cs="Courier New" w:hint="default"/>
      </w:rPr>
    </w:lvl>
    <w:lvl w:ilvl="8" w:tplc="04190005" w:tentative="1">
      <w:start w:val="1"/>
      <w:numFmt w:val="bullet"/>
      <w:lvlText w:val=""/>
      <w:lvlJc w:val="left"/>
      <w:pPr>
        <w:ind w:left="7754" w:hanging="360"/>
      </w:pPr>
      <w:rPr>
        <w:rFonts w:ascii="Wingdings" w:hAnsi="Wingdings" w:hint="default"/>
      </w:rPr>
    </w:lvl>
  </w:abstractNum>
  <w:abstractNum w:abstractNumId="5">
    <w:nsid w:val="0ADC3BCA"/>
    <w:multiLevelType w:val="hybridMultilevel"/>
    <w:tmpl w:val="EFEE044E"/>
    <w:lvl w:ilvl="0" w:tplc="76EE2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8716E6"/>
    <w:multiLevelType w:val="hybridMultilevel"/>
    <w:tmpl w:val="648269D8"/>
    <w:lvl w:ilvl="0" w:tplc="377ACF08">
      <w:start w:val="1"/>
      <w:numFmt w:val="bullet"/>
      <w:lvlText w:val=""/>
      <w:lvlJc w:val="left"/>
      <w:pPr>
        <w:ind w:left="720" w:hanging="360"/>
      </w:pPr>
      <w:rPr>
        <w:rFonts w:ascii="Symbol" w:hAnsi="Symbol" w:hint="default"/>
      </w:rPr>
    </w:lvl>
    <w:lvl w:ilvl="1" w:tplc="377ACF0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72513"/>
    <w:multiLevelType w:val="hybridMultilevel"/>
    <w:tmpl w:val="C7DE1806"/>
    <w:lvl w:ilvl="0" w:tplc="0978C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F435AC"/>
    <w:multiLevelType w:val="hybridMultilevel"/>
    <w:tmpl w:val="9AAEB47C"/>
    <w:lvl w:ilvl="0" w:tplc="34EEE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25169"/>
    <w:multiLevelType w:val="hybridMultilevel"/>
    <w:tmpl w:val="E5D82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A96E3B"/>
    <w:multiLevelType w:val="hybridMultilevel"/>
    <w:tmpl w:val="264A4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5001DF"/>
    <w:multiLevelType w:val="hybridMultilevel"/>
    <w:tmpl w:val="A3C8A4F8"/>
    <w:lvl w:ilvl="0" w:tplc="4E1E44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BD82BBB"/>
    <w:multiLevelType w:val="hybridMultilevel"/>
    <w:tmpl w:val="A9326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4A46EF"/>
    <w:multiLevelType w:val="hybridMultilevel"/>
    <w:tmpl w:val="755A7220"/>
    <w:lvl w:ilvl="0" w:tplc="F814B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E24F2"/>
    <w:multiLevelType w:val="hybridMultilevel"/>
    <w:tmpl w:val="2B06DA4A"/>
    <w:lvl w:ilvl="0" w:tplc="E530E12C">
      <w:start w:val="2"/>
      <w:numFmt w:val="bullet"/>
      <w:lvlText w:val=""/>
      <w:lvlJc w:val="left"/>
      <w:pPr>
        <w:ind w:left="786" w:hanging="360"/>
      </w:pPr>
      <w:rPr>
        <w:rFonts w:ascii="Symbol" w:hAnsi="Symbol" w:hint="default"/>
        <w:b w:val="0"/>
        <w:i w:val="0"/>
        <w:sz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1BE7705"/>
    <w:multiLevelType w:val="hybridMultilevel"/>
    <w:tmpl w:val="79788478"/>
    <w:lvl w:ilvl="0" w:tplc="EC0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C2368"/>
    <w:multiLevelType w:val="multilevel"/>
    <w:tmpl w:val="11509710"/>
    <w:lvl w:ilvl="0">
      <w:start w:val="1"/>
      <w:numFmt w:val="decimal"/>
      <w:lvlText w:val="%1."/>
      <w:lvlJc w:val="left"/>
      <w:pPr>
        <w:tabs>
          <w:tab w:val="num" w:pos="1560"/>
        </w:tabs>
        <w:ind w:left="1560" w:hanging="705"/>
      </w:pPr>
    </w:lvl>
    <w:lvl w:ilvl="1">
      <w:start w:val="1"/>
      <w:numFmt w:val="decimal"/>
      <w:isLgl/>
      <w:lvlText w:val="%1.%2."/>
      <w:lvlJc w:val="left"/>
      <w:pPr>
        <w:tabs>
          <w:tab w:val="num" w:pos="1575"/>
        </w:tabs>
        <w:ind w:left="1575"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nsid w:val="35972205"/>
    <w:multiLevelType w:val="hybridMultilevel"/>
    <w:tmpl w:val="BE74D9BC"/>
    <w:lvl w:ilvl="0" w:tplc="EC087F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B51CE2"/>
    <w:multiLevelType w:val="hybridMultilevel"/>
    <w:tmpl w:val="ADA8B6D2"/>
    <w:lvl w:ilvl="0" w:tplc="ADEA5A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EC6A67"/>
    <w:multiLevelType w:val="hybridMultilevel"/>
    <w:tmpl w:val="7E7A7B58"/>
    <w:lvl w:ilvl="0" w:tplc="34EEE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B1DFC"/>
    <w:multiLevelType w:val="hybridMultilevel"/>
    <w:tmpl w:val="09EC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990D29"/>
    <w:multiLevelType w:val="hybridMultilevel"/>
    <w:tmpl w:val="0FF22D2C"/>
    <w:lvl w:ilvl="0" w:tplc="34EEE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201AA9"/>
    <w:multiLevelType w:val="singleLevel"/>
    <w:tmpl w:val="BD863C5E"/>
    <w:lvl w:ilvl="0">
      <w:numFmt w:val="bullet"/>
      <w:lvlText w:val="-"/>
      <w:lvlJc w:val="left"/>
      <w:pPr>
        <w:tabs>
          <w:tab w:val="num" w:pos="360"/>
        </w:tabs>
        <w:ind w:left="360" w:hanging="360"/>
      </w:pPr>
      <w:rPr>
        <w:rFonts w:hint="default"/>
      </w:rPr>
    </w:lvl>
  </w:abstractNum>
  <w:abstractNum w:abstractNumId="23">
    <w:nsid w:val="46556AED"/>
    <w:multiLevelType w:val="hybridMultilevel"/>
    <w:tmpl w:val="A3FEE530"/>
    <w:lvl w:ilvl="0" w:tplc="34EEE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75614"/>
    <w:multiLevelType w:val="hybridMultilevel"/>
    <w:tmpl w:val="67E063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81738A"/>
    <w:multiLevelType w:val="hybridMultilevel"/>
    <w:tmpl w:val="87369698"/>
    <w:lvl w:ilvl="0" w:tplc="9AF40A0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D4D4BFB"/>
    <w:multiLevelType w:val="hybridMultilevel"/>
    <w:tmpl w:val="350A0EEE"/>
    <w:lvl w:ilvl="0" w:tplc="4C3E8022">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4E5555F4"/>
    <w:multiLevelType w:val="hybridMultilevel"/>
    <w:tmpl w:val="7EE47FA2"/>
    <w:lvl w:ilvl="0" w:tplc="34EEE9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FB02E6"/>
    <w:multiLevelType w:val="multilevel"/>
    <w:tmpl w:val="A346449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4E21796"/>
    <w:multiLevelType w:val="hybridMultilevel"/>
    <w:tmpl w:val="BEA07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00926"/>
    <w:multiLevelType w:val="hybridMultilevel"/>
    <w:tmpl w:val="43DCDF84"/>
    <w:lvl w:ilvl="0" w:tplc="FFFFFFFF">
      <w:start w:val="1"/>
      <w:numFmt w:val="bullet"/>
      <w:lvlText w:val="—"/>
      <w:lvlJc w:val="left"/>
      <w:pPr>
        <w:tabs>
          <w:tab w:val="num" w:pos="900"/>
        </w:tabs>
        <w:ind w:left="900" w:hanging="360"/>
      </w:pPr>
      <w:rPr>
        <w:rFonts w:ascii="AcademyCTT" w:hAnsi="AcademyCTT"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57A172B0"/>
    <w:multiLevelType w:val="hybridMultilevel"/>
    <w:tmpl w:val="113A5058"/>
    <w:lvl w:ilvl="0" w:tplc="41165B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8A7C60"/>
    <w:multiLevelType w:val="hybridMultilevel"/>
    <w:tmpl w:val="A7B66F5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17216B"/>
    <w:multiLevelType w:val="hybridMultilevel"/>
    <w:tmpl w:val="65FAA542"/>
    <w:lvl w:ilvl="0" w:tplc="4C3E8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BF1ED5"/>
    <w:multiLevelType w:val="hybridMultilevel"/>
    <w:tmpl w:val="FD009C1A"/>
    <w:lvl w:ilvl="0" w:tplc="4C3E8022">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5">
    <w:nsid w:val="667E3861"/>
    <w:multiLevelType w:val="hybridMultilevel"/>
    <w:tmpl w:val="3A22A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B70D7F"/>
    <w:multiLevelType w:val="hybridMultilevel"/>
    <w:tmpl w:val="C22241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21B4FEE"/>
    <w:multiLevelType w:val="hybridMultilevel"/>
    <w:tmpl w:val="2DA44F1C"/>
    <w:lvl w:ilvl="0" w:tplc="C38EB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706D16"/>
    <w:multiLevelType w:val="hybridMultilevel"/>
    <w:tmpl w:val="67048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6027EA"/>
    <w:multiLevelType w:val="hybridMultilevel"/>
    <w:tmpl w:val="A686CBD8"/>
    <w:lvl w:ilvl="0" w:tplc="C6A07F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60F6C5A"/>
    <w:multiLevelType w:val="hybridMultilevel"/>
    <w:tmpl w:val="144E6814"/>
    <w:lvl w:ilvl="0" w:tplc="E530E12C">
      <w:start w:val="2"/>
      <w:numFmt w:val="bullet"/>
      <w:lvlText w:val=""/>
      <w:lvlJc w:val="left"/>
      <w:pPr>
        <w:ind w:left="720" w:hanging="360"/>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CE2642"/>
    <w:multiLevelType w:val="hybridMultilevel"/>
    <w:tmpl w:val="774C07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AB1341F"/>
    <w:multiLevelType w:val="hybridMultilevel"/>
    <w:tmpl w:val="AAE6AA3C"/>
    <w:lvl w:ilvl="0" w:tplc="441E8A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42"/>
  </w:num>
  <w:num w:numId="4">
    <w:abstractNumId w:val="24"/>
  </w:num>
  <w:num w:numId="5">
    <w:abstractNumId w:val="14"/>
  </w:num>
  <w:num w:numId="6">
    <w:abstractNumId w:val="4"/>
  </w:num>
  <w:num w:numId="7">
    <w:abstractNumId w:val="12"/>
  </w:num>
  <w:num w:numId="8">
    <w:abstractNumId w:val="31"/>
  </w:num>
  <w:num w:numId="9">
    <w:abstractNumId w:val="7"/>
  </w:num>
  <w:num w:numId="10">
    <w:abstractNumId w:val="3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1"/>
  </w:num>
  <w:num w:numId="14">
    <w:abstractNumId w:val="39"/>
  </w:num>
  <w:num w:numId="15">
    <w:abstractNumId w:val="27"/>
  </w:num>
  <w:num w:numId="16">
    <w:abstractNumId w:val="10"/>
  </w:num>
  <w:num w:numId="17">
    <w:abstractNumId w:val="15"/>
  </w:num>
  <w:num w:numId="18">
    <w:abstractNumId w:val="30"/>
  </w:num>
  <w:num w:numId="19">
    <w:abstractNumId w:val="0"/>
    <w:lvlOverride w:ilvl="0">
      <w:lvl w:ilvl="0">
        <w:start w:val="1"/>
        <w:numFmt w:val="bullet"/>
        <w:lvlText w:val=""/>
        <w:legacy w:legacy="1" w:legacySpace="120" w:legacyIndent="360"/>
        <w:lvlJc w:val="left"/>
        <w:pPr>
          <w:ind w:left="1571" w:hanging="360"/>
        </w:pPr>
        <w:rPr>
          <w:rFonts w:ascii="Symbol" w:hAnsi="Symbol" w:hint="default"/>
        </w:rPr>
      </w:lvl>
    </w:lvlOverride>
  </w:num>
  <w:num w:numId="20">
    <w:abstractNumId w:val="23"/>
  </w:num>
  <w:num w:numId="21">
    <w:abstractNumId w:val="19"/>
  </w:num>
  <w:num w:numId="22">
    <w:abstractNumId w:val="21"/>
  </w:num>
  <w:num w:numId="23">
    <w:abstractNumId w:val="8"/>
  </w:num>
  <w:num w:numId="24">
    <w:abstractNumId w:val="17"/>
  </w:num>
  <w:num w:numId="25">
    <w:abstractNumId w:val="18"/>
  </w:num>
  <w:num w:numId="26">
    <w:abstractNumId w:val="13"/>
  </w:num>
  <w:num w:numId="27">
    <w:abstractNumId w:val="28"/>
  </w:num>
  <w:num w:numId="28">
    <w:abstractNumId w:val="25"/>
  </w:num>
  <w:num w:numId="29">
    <w:abstractNumId w:val="35"/>
  </w:num>
  <w:num w:numId="30">
    <w:abstractNumId w:val="40"/>
  </w:num>
  <w:num w:numId="31">
    <w:abstractNumId w:val="2"/>
  </w:num>
  <w:num w:numId="32">
    <w:abstractNumId w:val="22"/>
  </w:num>
  <w:num w:numId="33">
    <w:abstractNumId w:val="3"/>
  </w:num>
  <w:num w:numId="34">
    <w:abstractNumId w:val="9"/>
  </w:num>
  <w:num w:numId="35">
    <w:abstractNumId w:val="29"/>
  </w:num>
  <w:num w:numId="36">
    <w:abstractNumId w:val="6"/>
  </w:num>
  <w:num w:numId="37">
    <w:abstractNumId w:val="5"/>
  </w:num>
  <w:num w:numId="38">
    <w:abstractNumId w:val="37"/>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B4"/>
    <w:rsid w:val="000818EF"/>
    <w:rsid w:val="0008210A"/>
    <w:rsid w:val="000F010A"/>
    <w:rsid w:val="0011772E"/>
    <w:rsid w:val="002E489F"/>
    <w:rsid w:val="003121EC"/>
    <w:rsid w:val="00390A97"/>
    <w:rsid w:val="003945FC"/>
    <w:rsid w:val="003E0FC5"/>
    <w:rsid w:val="004831C6"/>
    <w:rsid w:val="00484DB4"/>
    <w:rsid w:val="00505FD6"/>
    <w:rsid w:val="00543704"/>
    <w:rsid w:val="005D3482"/>
    <w:rsid w:val="00604CF5"/>
    <w:rsid w:val="00635DA7"/>
    <w:rsid w:val="006479F8"/>
    <w:rsid w:val="006D46C3"/>
    <w:rsid w:val="00771661"/>
    <w:rsid w:val="00791474"/>
    <w:rsid w:val="008169D2"/>
    <w:rsid w:val="008218CF"/>
    <w:rsid w:val="0089730C"/>
    <w:rsid w:val="008C582A"/>
    <w:rsid w:val="008D231E"/>
    <w:rsid w:val="00936922"/>
    <w:rsid w:val="009D454F"/>
    <w:rsid w:val="00AD337D"/>
    <w:rsid w:val="00AE70E9"/>
    <w:rsid w:val="00B76AEB"/>
    <w:rsid w:val="00BA03FD"/>
    <w:rsid w:val="00BA1EBF"/>
    <w:rsid w:val="00BC660B"/>
    <w:rsid w:val="00BD23A0"/>
    <w:rsid w:val="00BE45C3"/>
    <w:rsid w:val="00C77BDB"/>
    <w:rsid w:val="00C817E5"/>
    <w:rsid w:val="00CB125E"/>
    <w:rsid w:val="00CB7780"/>
    <w:rsid w:val="00CE3984"/>
    <w:rsid w:val="00D97788"/>
    <w:rsid w:val="00DA5D84"/>
    <w:rsid w:val="00E519CA"/>
    <w:rsid w:val="00E71FAE"/>
    <w:rsid w:val="00EA3865"/>
    <w:rsid w:val="00EA4078"/>
    <w:rsid w:val="00EC4AB1"/>
    <w:rsid w:val="00EF0478"/>
    <w:rsid w:val="00F96482"/>
    <w:rsid w:val="00F97191"/>
    <w:rsid w:val="00FB09DD"/>
    <w:rsid w:val="00FB2A94"/>
    <w:rsid w:val="00FC18F7"/>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B7780"/>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D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817E5"/>
    <w:pPr>
      <w:ind w:left="720"/>
      <w:contextualSpacing/>
    </w:pPr>
  </w:style>
  <w:style w:type="paragraph" w:customStyle="1" w:styleId="Noeeu2oaeno-oaa">
    <w:name w:val="Noeeu2oaeno-oaa"/>
    <w:basedOn w:val="a"/>
    <w:rsid w:val="00EA3865"/>
    <w:pPr>
      <w:spacing w:after="0" w:line="288" w:lineRule="auto"/>
      <w:jc w:val="both"/>
    </w:pPr>
    <w:rPr>
      <w:rFonts w:ascii="Times New Roman" w:eastAsia="Times New Roman" w:hAnsi="Times New Roman" w:cs="Times New Roman"/>
      <w:sz w:val="24"/>
      <w:szCs w:val="20"/>
      <w:lang w:eastAsia="ru-RU"/>
    </w:rPr>
  </w:style>
  <w:style w:type="paragraph" w:styleId="3">
    <w:name w:val="Body Text 3"/>
    <w:basedOn w:val="a"/>
    <w:link w:val="30"/>
    <w:rsid w:val="00FB09DD"/>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FB09DD"/>
    <w:rPr>
      <w:rFonts w:ascii="Times New Roman" w:eastAsia="Times New Roman" w:hAnsi="Times New Roman" w:cs="Times New Roman"/>
      <w:sz w:val="16"/>
      <w:szCs w:val="16"/>
      <w:lang w:val="x-none" w:eastAsia="x-none"/>
    </w:rPr>
  </w:style>
  <w:style w:type="paragraph" w:styleId="21">
    <w:name w:val="Body Text Indent 2"/>
    <w:basedOn w:val="a"/>
    <w:link w:val="22"/>
    <w:uiPriority w:val="99"/>
    <w:semiHidden/>
    <w:unhideWhenUsed/>
    <w:rsid w:val="00E519CA"/>
    <w:pPr>
      <w:spacing w:after="120" w:line="480" w:lineRule="auto"/>
      <w:ind w:left="283"/>
    </w:pPr>
  </w:style>
  <w:style w:type="character" w:customStyle="1" w:styleId="22">
    <w:name w:val="Основной текст с отступом 2 Знак"/>
    <w:basedOn w:val="a0"/>
    <w:link w:val="21"/>
    <w:uiPriority w:val="99"/>
    <w:semiHidden/>
    <w:rsid w:val="00E519CA"/>
  </w:style>
  <w:style w:type="paragraph" w:styleId="a4">
    <w:name w:val="Body Text Indent"/>
    <w:basedOn w:val="a"/>
    <w:link w:val="a5"/>
    <w:unhideWhenUsed/>
    <w:rsid w:val="00CB7780"/>
    <w:pPr>
      <w:spacing w:after="120"/>
      <w:ind w:left="283"/>
    </w:pPr>
  </w:style>
  <w:style w:type="character" w:customStyle="1" w:styleId="a5">
    <w:name w:val="Основной текст с отступом Знак"/>
    <w:basedOn w:val="a0"/>
    <w:link w:val="a4"/>
    <w:rsid w:val="00CB7780"/>
  </w:style>
  <w:style w:type="character" w:customStyle="1" w:styleId="20">
    <w:name w:val="Заголовок 2 Знак"/>
    <w:basedOn w:val="a0"/>
    <w:link w:val="2"/>
    <w:rsid w:val="00CB7780"/>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CB7780"/>
  </w:style>
  <w:style w:type="paragraph" w:styleId="a6">
    <w:name w:val="header"/>
    <w:basedOn w:val="a"/>
    <w:link w:val="a7"/>
    <w:uiPriority w:val="99"/>
    <w:unhideWhenUsed/>
    <w:rsid w:val="00CB7780"/>
    <w:pPr>
      <w:tabs>
        <w:tab w:val="center" w:pos="4677"/>
        <w:tab w:val="right" w:pos="9355"/>
      </w:tabs>
      <w:spacing w:after="0" w:line="240" w:lineRule="auto"/>
    </w:pPr>
    <w:rPr>
      <w:rFonts w:ascii="Times New Roman" w:eastAsia="Calibri" w:hAnsi="Times New Roman" w:cs="Times New Roman"/>
      <w:sz w:val="28"/>
    </w:rPr>
  </w:style>
  <w:style w:type="character" w:customStyle="1" w:styleId="a7">
    <w:name w:val="Верхний колонтитул Знак"/>
    <w:basedOn w:val="a0"/>
    <w:link w:val="a6"/>
    <w:uiPriority w:val="99"/>
    <w:rsid w:val="00CB7780"/>
    <w:rPr>
      <w:rFonts w:ascii="Times New Roman" w:eastAsia="Calibri" w:hAnsi="Times New Roman" w:cs="Times New Roman"/>
      <w:sz w:val="28"/>
    </w:rPr>
  </w:style>
  <w:style w:type="paragraph" w:styleId="a8">
    <w:name w:val="footer"/>
    <w:basedOn w:val="a"/>
    <w:link w:val="a9"/>
    <w:uiPriority w:val="99"/>
    <w:unhideWhenUsed/>
    <w:rsid w:val="00CB7780"/>
    <w:pPr>
      <w:tabs>
        <w:tab w:val="center" w:pos="4677"/>
        <w:tab w:val="right" w:pos="9355"/>
      </w:tabs>
      <w:spacing w:after="0" w:line="240" w:lineRule="auto"/>
    </w:pPr>
    <w:rPr>
      <w:rFonts w:ascii="Times New Roman" w:eastAsia="Calibri" w:hAnsi="Times New Roman" w:cs="Times New Roman"/>
      <w:sz w:val="28"/>
    </w:rPr>
  </w:style>
  <w:style w:type="character" w:customStyle="1" w:styleId="a9">
    <w:name w:val="Нижний колонтитул Знак"/>
    <w:basedOn w:val="a0"/>
    <w:link w:val="a8"/>
    <w:uiPriority w:val="99"/>
    <w:rsid w:val="00CB7780"/>
    <w:rPr>
      <w:rFonts w:ascii="Times New Roman" w:eastAsia="Calibri" w:hAnsi="Times New Roman" w:cs="Times New Roman"/>
      <w:sz w:val="28"/>
    </w:rPr>
  </w:style>
  <w:style w:type="paragraph" w:styleId="aa">
    <w:name w:val="Balloon Text"/>
    <w:basedOn w:val="a"/>
    <w:link w:val="ab"/>
    <w:semiHidden/>
    <w:rsid w:val="00CB7780"/>
    <w:pPr>
      <w:widowControl w:val="0"/>
      <w:autoSpaceDE w:val="0"/>
      <w:autoSpaceDN w:val="0"/>
      <w:adjustRightInd w:val="0"/>
      <w:spacing w:before="160" w:after="0" w:line="260" w:lineRule="auto"/>
      <w:ind w:left="120" w:firstLine="500"/>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CB7780"/>
    <w:rPr>
      <w:rFonts w:ascii="Tahoma" w:eastAsia="Times New Roman" w:hAnsi="Tahoma" w:cs="Tahoma"/>
      <w:sz w:val="16"/>
      <w:szCs w:val="16"/>
      <w:lang w:eastAsia="ru-RU"/>
    </w:rPr>
  </w:style>
  <w:style w:type="paragraph" w:customStyle="1" w:styleId="31">
    <w:name w:val="Основной текст с отступом 31"/>
    <w:basedOn w:val="a"/>
    <w:uiPriority w:val="99"/>
    <w:rsid w:val="006D46C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B7780"/>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D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817E5"/>
    <w:pPr>
      <w:ind w:left="720"/>
      <w:contextualSpacing/>
    </w:pPr>
  </w:style>
  <w:style w:type="paragraph" w:customStyle="1" w:styleId="Noeeu2oaeno-oaa">
    <w:name w:val="Noeeu2oaeno-oaa"/>
    <w:basedOn w:val="a"/>
    <w:rsid w:val="00EA3865"/>
    <w:pPr>
      <w:spacing w:after="0" w:line="288" w:lineRule="auto"/>
      <w:jc w:val="both"/>
    </w:pPr>
    <w:rPr>
      <w:rFonts w:ascii="Times New Roman" w:eastAsia="Times New Roman" w:hAnsi="Times New Roman" w:cs="Times New Roman"/>
      <w:sz w:val="24"/>
      <w:szCs w:val="20"/>
      <w:lang w:eastAsia="ru-RU"/>
    </w:rPr>
  </w:style>
  <w:style w:type="paragraph" w:styleId="3">
    <w:name w:val="Body Text 3"/>
    <w:basedOn w:val="a"/>
    <w:link w:val="30"/>
    <w:rsid w:val="00FB09DD"/>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FB09DD"/>
    <w:rPr>
      <w:rFonts w:ascii="Times New Roman" w:eastAsia="Times New Roman" w:hAnsi="Times New Roman" w:cs="Times New Roman"/>
      <w:sz w:val="16"/>
      <w:szCs w:val="16"/>
      <w:lang w:val="x-none" w:eastAsia="x-none"/>
    </w:rPr>
  </w:style>
  <w:style w:type="paragraph" w:styleId="21">
    <w:name w:val="Body Text Indent 2"/>
    <w:basedOn w:val="a"/>
    <w:link w:val="22"/>
    <w:uiPriority w:val="99"/>
    <w:semiHidden/>
    <w:unhideWhenUsed/>
    <w:rsid w:val="00E519CA"/>
    <w:pPr>
      <w:spacing w:after="120" w:line="480" w:lineRule="auto"/>
      <w:ind w:left="283"/>
    </w:pPr>
  </w:style>
  <w:style w:type="character" w:customStyle="1" w:styleId="22">
    <w:name w:val="Основной текст с отступом 2 Знак"/>
    <w:basedOn w:val="a0"/>
    <w:link w:val="21"/>
    <w:uiPriority w:val="99"/>
    <w:semiHidden/>
    <w:rsid w:val="00E519CA"/>
  </w:style>
  <w:style w:type="paragraph" w:styleId="a4">
    <w:name w:val="Body Text Indent"/>
    <w:basedOn w:val="a"/>
    <w:link w:val="a5"/>
    <w:unhideWhenUsed/>
    <w:rsid w:val="00CB7780"/>
    <w:pPr>
      <w:spacing w:after="120"/>
      <w:ind w:left="283"/>
    </w:pPr>
  </w:style>
  <w:style w:type="character" w:customStyle="1" w:styleId="a5">
    <w:name w:val="Основной текст с отступом Знак"/>
    <w:basedOn w:val="a0"/>
    <w:link w:val="a4"/>
    <w:rsid w:val="00CB7780"/>
  </w:style>
  <w:style w:type="character" w:customStyle="1" w:styleId="20">
    <w:name w:val="Заголовок 2 Знак"/>
    <w:basedOn w:val="a0"/>
    <w:link w:val="2"/>
    <w:rsid w:val="00CB7780"/>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CB7780"/>
  </w:style>
  <w:style w:type="paragraph" w:styleId="a6">
    <w:name w:val="header"/>
    <w:basedOn w:val="a"/>
    <w:link w:val="a7"/>
    <w:uiPriority w:val="99"/>
    <w:unhideWhenUsed/>
    <w:rsid w:val="00CB7780"/>
    <w:pPr>
      <w:tabs>
        <w:tab w:val="center" w:pos="4677"/>
        <w:tab w:val="right" w:pos="9355"/>
      </w:tabs>
      <w:spacing w:after="0" w:line="240" w:lineRule="auto"/>
    </w:pPr>
    <w:rPr>
      <w:rFonts w:ascii="Times New Roman" w:eastAsia="Calibri" w:hAnsi="Times New Roman" w:cs="Times New Roman"/>
      <w:sz w:val="28"/>
    </w:rPr>
  </w:style>
  <w:style w:type="character" w:customStyle="1" w:styleId="a7">
    <w:name w:val="Верхний колонтитул Знак"/>
    <w:basedOn w:val="a0"/>
    <w:link w:val="a6"/>
    <w:uiPriority w:val="99"/>
    <w:rsid w:val="00CB7780"/>
    <w:rPr>
      <w:rFonts w:ascii="Times New Roman" w:eastAsia="Calibri" w:hAnsi="Times New Roman" w:cs="Times New Roman"/>
      <w:sz w:val="28"/>
    </w:rPr>
  </w:style>
  <w:style w:type="paragraph" w:styleId="a8">
    <w:name w:val="footer"/>
    <w:basedOn w:val="a"/>
    <w:link w:val="a9"/>
    <w:uiPriority w:val="99"/>
    <w:unhideWhenUsed/>
    <w:rsid w:val="00CB7780"/>
    <w:pPr>
      <w:tabs>
        <w:tab w:val="center" w:pos="4677"/>
        <w:tab w:val="right" w:pos="9355"/>
      </w:tabs>
      <w:spacing w:after="0" w:line="240" w:lineRule="auto"/>
    </w:pPr>
    <w:rPr>
      <w:rFonts w:ascii="Times New Roman" w:eastAsia="Calibri" w:hAnsi="Times New Roman" w:cs="Times New Roman"/>
      <w:sz w:val="28"/>
    </w:rPr>
  </w:style>
  <w:style w:type="character" w:customStyle="1" w:styleId="a9">
    <w:name w:val="Нижний колонтитул Знак"/>
    <w:basedOn w:val="a0"/>
    <w:link w:val="a8"/>
    <w:uiPriority w:val="99"/>
    <w:rsid w:val="00CB7780"/>
    <w:rPr>
      <w:rFonts w:ascii="Times New Roman" w:eastAsia="Calibri" w:hAnsi="Times New Roman" w:cs="Times New Roman"/>
      <w:sz w:val="28"/>
    </w:rPr>
  </w:style>
  <w:style w:type="paragraph" w:styleId="aa">
    <w:name w:val="Balloon Text"/>
    <w:basedOn w:val="a"/>
    <w:link w:val="ab"/>
    <w:semiHidden/>
    <w:rsid w:val="00CB7780"/>
    <w:pPr>
      <w:widowControl w:val="0"/>
      <w:autoSpaceDE w:val="0"/>
      <w:autoSpaceDN w:val="0"/>
      <w:adjustRightInd w:val="0"/>
      <w:spacing w:before="160" w:after="0" w:line="260" w:lineRule="auto"/>
      <w:ind w:left="120" w:firstLine="500"/>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CB7780"/>
    <w:rPr>
      <w:rFonts w:ascii="Tahoma" w:eastAsia="Times New Roman" w:hAnsi="Tahoma" w:cs="Tahoma"/>
      <w:sz w:val="16"/>
      <w:szCs w:val="16"/>
      <w:lang w:eastAsia="ru-RU"/>
    </w:rPr>
  </w:style>
  <w:style w:type="paragraph" w:customStyle="1" w:styleId="31">
    <w:name w:val="Основной текст с отступом 31"/>
    <w:basedOn w:val="a"/>
    <w:uiPriority w:val="99"/>
    <w:rsid w:val="006D46C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C851-59CB-424C-AD0B-B6FF9E49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12665</Words>
  <Characters>72192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Косыренкова Наталья Олеговна</dc:creator>
  <cp:lastModifiedBy>Косыренкова Наталия Олеговна</cp:lastModifiedBy>
  <cp:revision>7</cp:revision>
  <cp:lastPrinted>2022-02-14T10:57:00Z</cp:lastPrinted>
  <dcterms:created xsi:type="dcterms:W3CDTF">2022-02-14T09:22:00Z</dcterms:created>
  <dcterms:modified xsi:type="dcterms:W3CDTF">2022-02-14T11:27:00Z</dcterms:modified>
</cp:coreProperties>
</file>